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Zhengyan Li</w:t>
      </w:r>
      <w:r>
        <w:rPr>
          <w:vertAlign w:val="superscript"/>
        </w:rPr>
        <w:t xml:space="preserve">a</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bookmarkEnd w:id="22"/>
    <w:bookmarkStart w:id="23" w:name="synopsis"/>
    <w:p>
      <w:pPr>
        <w:pStyle w:val="Heading1"/>
      </w:pPr>
      <w:r>
        <w:t xml:space="preserve">Synopsis</w:t>
      </w:r>
    </w:p>
    <w:p>
      <w:pPr>
        <w:pStyle w:val="BodyText"/>
      </w:pPr>
      <w:r>
        <w:t xml:space="preserve">This study pioneers an early-warning framework by identifying the littoral zone as the critical hotspot for reservoir odor outbreaks and integrating real-time monitoring with predictive modeling for targeted intervention.</w:t>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rPr>
          <w:vertAlign w:val="superscript"/>
        </w:rPr>
        <w:t xml:space="preserve">1–7</w:t>
      </w:r>
      <w:r>
        <w:t xml:space="preserve">. While CyanoHABs in eutrophic shallow lakes have been extensively characterized</w:t>
      </w:r>
      <w:r>
        <w:rPr>
          <w:vertAlign w:val="superscript"/>
        </w:rPr>
        <w:t xml:space="preserve">8–13</w:t>
      </w:r>
      <w:r>
        <w:t xml:space="preserve">, research in reservoir systems remains comparatively limited. In these critical drinking water resources, CyanoHABs directly jeopardize water safety through the production of toxins</w:t>
      </w:r>
      <w:r>
        <w:rPr>
          <w:vertAlign w:val="superscript"/>
        </w:rPr>
        <w:t xml:space="preserve">14–16</w:t>
      </w:r>
      <w:r>
        <w:t xml:space="preserve"> </w:t>
      </w:r>
      <w:r>
        <w:t xml:space="preserve">and taste-and-odor (T&amp;O) compounds</w:t>
      </w:r>
      <w:r>
        <w:rPr>
          <w:vertAlign w:val="superscript"/>
        </w:rPr>
        <w:t xml:space="preserve">17–20</w:t>
      </w:r>
      <w:r>
        <w:t xml:space="preserve">. Approximately half of China’s source-water reservoirs experience recurrent algal-derived T&amp;O episodes</w:t>
      </w:r>
      <w:r>
        <w:rPr>
          <w:vertAlign w:val="superscript"/>
        </w:rPr>
        <w:t xml:space="preserve">21</w:t>
      </w:r>
      <w:r>
        <w:t xml:space="preserve">. Unlike chemical contaminants, cyanobacterial populations exhibit exponential growth under favorable conditions</w:t>
      </w:r>
      <w:r>
        <w:rPr>
          <w:vertAlign w:val="superscript"/>
        </w:rPr>
        <w:t xml:space="preserve">22,23</w:t>
      </w:r>
      <w:r>
        <w:t xml:space="preserve">, resulting in rapid metabolite release</w:t>
      </w:r>
      <w:r>
        <w:rPr>
          <w:vertAlign w:val="superscript"/>
        </w:rPr>
        <w:t xml:space="preserve">24,25</w:t>
      </w:r>
      <w:r>
        <w:t xml:space="preserve"> </w:t>
      </w:r>
      <w:r>
        <w:t xml:space="preserve">that often exceeds the treatment capacity of conventional water utilities</w:t>
      </w:r>
      <w:r>
        <w:rPr>
          <w:vertAlign w:val="superscript"/>
        </w:rPr>
        <w:t xml:space="preserve">26–28</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rPr>
          <w:vertAlign w:val="superscript"/>
        </w:rPr>
        <w:t xml:space="preserve">29,30</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 Littoral zones in reservoirs are characterized by enhanced nutrient availability and light penetration</w:t>
      </w:r>
      <w:r>
        <w:rPr>
          <w:vertAlign w:val="superscript"/>
        </w:rPr>
        <w:t xml:space="preserve">31,32</w:t>
      </w:r>
      <w:r>
        <w:t xml:space="preserve">, which may facilitate early cyanobacterial proliferation.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rPr>
          <w:vertAlign w:val="superscript"/>
        </w:rPr>
        <w:t xml:space="preserve">33,34</w:t>
      </w:r>
      <w:r>
        <w:t xml:space="preserve">. Their low molecular weight and chemical stability allow them to penetrate conventional treatment barriers and persist in distribution networks</w:t>
      </w:r>
      <w:r>
        <w:rPr>
          <w:vertAlign w:val="superscript"/>
        </w:rPr>
        <w:t xml:space="preserve">19,35</w:t>
      </w:r>
      <w:r>
        <w:t xml:space="preserve">. While MIB episodes in China have been well studied and managed through hydraulic controls</w:t>
      </w:r>
      <w:r>
        <w:rPr>
          <w:vertAlign w:val="superscript"/>
        </w:rPr>
        <w:t xml:space="preserve">18,36</w:t>
      </w:r>
      <w:r>
        <w:t xml:space="preserve">, geosmin episodes are increasing in frequency across Northern Hemisphere reservoirs</w:t>
      </w:r>
      <w:r>
        <w:rPr>
          <w:vertAlign w:val="superscript"/>
        </w:rPr>
        <w:t xml:space="preserve">37,38</w:t>
      </w:r>
      <w:r>
        <w:t xml:space="preserve">. The high phylogenetic diversity of geosmin-producing taxa</w:t>
      </w:r>
      <w:r>
        <w:rPr>
          <w:vertAlign w:val="superscript"/>
        </w:rPr>
        <w:t xml:space="preserve">39</w:t>
      </w:r>
      <w:r>
        <w:t xml:space="preserve"> </w:t>
      </w:r>
      <w:r>
        <w:t xml:space="preserve">complicates the identification of biological sources and the development of targeted management strategies, emphasizing the need for research into the ecological niches and</w:t>
      </w:r>
      <w:r>
        <w:t xml:space="preserve"> </w:t>
      </w:r>
      <w:r>
        <w:t xml:space="preserve">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0"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rPr>
          <w:vertAlign w:val="superscript"/>
        </w:rPr>
        <w:t xml:space="preserve">40</w:t>
      </w:r>
      <w:r>
        <w:t xml:space="preserve">. 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rPr>
          <w:vertAlign w:val="superscript"/>
        </w:rPr>
        <w:t xml:space="preserve">41,42</w:t>
      </w:r>
      <w:r>
        <w:t xml:space="preserve">. In recent years, the reservoir has experienced recurrent seasonal taste-and-odor episodes</w:t>
      </w:r>
      <w:r>
        <w:rPr>
          <w:vertAlign w:val="superscript"/>
        </w:rPr>
        <w:t xml:space="preserve">43,44</w:t>
      </w:r>
      <w:r>
        <w:t xml:space="preserve">. Based on bathymetric and hydrodynamic gradients, seven sampling sites (YQ01–YQ07) were established along a littoral-to-lacustrine transect. Site YQ01, located in the deep lacustrine zone (maximum depth of approximately 12 m), was monitored using integrated water column sampling. Sites YQ02–YQ07 were situated in shallower littoral and transitional zones (water depth 2–4 m), where surface water samples were collected. 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5"/>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rPr>
          <w:vertAlign w:val="superscript"/>
        </w:rPr>
        <w:t xml:space="preserve">18</w:t>
      </w:r>
      <w:r>
        <w:t xml:space="preserve">. The method detection limit (MDL) for geosmin was 1 ng L</w:t>
      </w:r>
      <w:r>
        <w:rPr>
          <w:vertAlign w:val="superscript"/>
        </w:rPr>
        <w:t xml:space="preserve">-1</w:t>
      </w:r>
      <w:r>
        <w:t xml:space="preserve">.</w:t>
      </w:r>
    </w:p>
    <w:p>
      <w:pPr>
        <w:pStyle w:val="BodyText"/>
      </w:pPr>
      <w:r>
        <w:rPr>
          <w:b/>
          <w:bCs/>
        </w:rPr>
        <w:t xml:space="preserve">Water quality parameters.</w:t>
      </w:r>
      <w:r>
        <w:t xml:space="preserve"> </w:t>
      </w:r>
      <w:r>
        <w:rPr>
          <w:i/>
          <w:iCs/>
        </w:rPr>
        <w:t xml:space="preserve">In-situ</w:t>
      </w:r>
      <w:r>
        <w:t xml:space="preserve"> </w:t>
      </w:r>
      <w:r>
        <w:t xml:space="preserve">measurements of water temperature, pH, dissolved oxygen (DO), and turbidity were recorded using a multiparameter sonde (EXO2, Xylem, USA). Ammonium (NH</w:t>
      </w:r>
      <w:r>
        <w:rPr>
          <w:vertAlign w:val="subscript"/>
        </w:rPr>
        <w:t xml:space="preserve">4</w:t>
      </w:r>
      <w:r>
        <w:rPr>
          <w:vertAlign w:val="superscript"/>
        </w:rPr>
        <w:t xml:space="preserve">+</w:t>
      </w:r>
      <w:r>
        <w:t xml:space="preserve">-N), total nitrogen (TN), and total phosphorus (TP) were quantified according to Chinese national standard methods.</w:t>
      </w:r>
    </w:p>
    <w:p>
      <w:pPr>
        <w:pStyle w:val="BodyText"/>
      </w:pPr>
      <w:r>
        <w:rPr>
          <w:b/>
          <w:bCs/>
        </w:rPr>
        <w:t xml:space="preserve">Phytoplankton analysis.</w:t>
      </w:r>
      <w:r>
        <w:t xml:space="preserve"> </w:t>
      </w:r>
      <w:r>
        <w:t xml:space="preserve">Samples were fixed with 5% Lugol’s iodine solution and concentrated to 10 mL after 48-h sedimentation. Cell identification and enumeration were performed using an inverted microscope (Olympus BX51) and a Sedgewick–Rafter counting chamber. Biomass is reported as cell density.</w:t>
      </w:r>
    </w:p>
    <w:bookmarkEnd w:id="26"/>
    <w:bookmarkStart w:id="27" w:name="X5e404bfe7259253ba2d893cf6c75420807e87cb"/>
    <w:p>
      <w:pPr>
        <w:pStyle w:val="Heading2"/>
      </w:pPr>
      <w:r>
        <w:t xml:space="preserve">Molecular identification of geosmin-producing cyanobacteria</w:t>
      </w:r>
    </w:p>
    <w:p>
      <w:pPr>
        <w:pStyle w:val="BodyText"/>
      </w:pPr>
      <w:r>
        <w:t xml:space="preserve">Biomass for molecular analysis was collected on 1.2-μm polycarbonate filters (Millipore) and stored at–80°C. Genomic DNA was extracted using the FastDNA</w:t>
      </w:r>
      <w:r>
        <w:rPr>
          <w:vertAlign w:val="superscript"/>
        </w:rPr>
        <w:t xml:space="preserve">TM</w:t>
      </w:r>
      <w:r>
        <w:t xml:space="preserve"> </w:t>
      </w:r>
      <w:r>
        <w:t xml:space="preserve">Spin Kit for Soil (MP Biomedicals). The geosmin synthase gene (</w:t>
      </w:r>
      <w:r>
        <w:rPr>
          <w:i/>
          <w:iCs/>
        </w:rPr>
        <w:t xml:space="preserve">geoA</w:t>
      </w:r>
      <w:r>
        <w:t xml:space="preserve">) was amplified with cyanobacterium-specific primers (173AF/173AR)</w:t>
      </w:r>
      <w:r>
        <w:rPr>
          <w:vertAlign w:val="superscript"/>
        </w:rPr>
        <w:t xml:space="preserve">45,46</w:t>
      </w:r>
      <w:r>
        <w:t xml:space="preserve">, and taxonomic identification was analyzed via PCR amplification of the 16S rRNA gene V4 region (primers 515F/806R). Gene fusion was performed to combine the geosmin synthase and 16S rRNA gene amplicons using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 The coefficient of determination (</w:t>
      </w:r>
      <m:oMath>
        <m:sSup>
          <m:e>
            <m:r>
              <m:t>R</m:t>
            </m:r>
          </m:e>
          <m:sup>
            <m:r>
              <m:t>2</m:t>
            </m:r>
          </m:sup>
        </m:sSup>
      </m:oMath>
      <w:r>
        <w:t xml:space="preserve">) identified the optimal lag period (early-warning window),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rStyle w:val="VerbatimChar"/>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 However,</w:t>
      </w:r>
      <w:r>
        <w:t xml:space="preserve"> </w:t>
      </w:r>
      <w:r>
        <w:rPr>
          <w:i/>
          <w:iCs/>
        </w:rPr>
        <w:t xml:space="preserve">P. agardhii</w:t>
      </w:r>
      <w:r>
        <w:t xml:space="preserve"> </w:t>
      </w:r>
      <w:r>
        <w:t xml:space="preserve">was selected as the representative taxon for subsequent analysis, as this genus exhibited the highest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5.1×10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2.9×10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7% of littoral samples, compared to 4%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0.2×log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3739515" cy="5608282"/>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4027170" cy="4245072"/>
                  <wp:effectExtent b="0" l="0" r="0" t="0"/>
                  <wp:docPr descr="" title="" id="54" name="Picture"/>
                  <a:graphic>
                    <a:graphicData uri="http://schemas.openxmlformats.org/drawingml/2006/picture">
                      <pic:pic>
                        <pic:nvPicPr>
                          <pic:cNvPr descr="../figures/mech_revised.png" id="55" name="Picture"/>
                          <pic:cNvPicPr>
                            <a:picLocks noChangeArrowheads="1" noChangeAspect="1"/>
                          </pic:cNvPicPr>
                        </pic:nvPicPr>
                        <pic:blipFill>
                          <a:blip r:embed="rId53"/>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ammonia concentration and geosmin across littoral, transitional (YQ05), and dam (YQ01) zones. (C) Bathymetric map of YQ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rPr>
          <w:vertAlign w:val="superscript"/>
        </w:rPr>
        <w:t xml:space="preserve">39</w:t>
      </w:r>
      <w:r>
        <w:t xml:space="preserve">). These results identify geosmin as a pervasive water quality challenge, consistent with observations in other climatological regions</w:t>
      </w:r>
      <w:r>
        <w:rPr>
          <w:vertAlign w:val="superscript"/>
        </w:rPr>
        <w:t xml:space="preserve">19,47</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rPr>
          <w:vertAlign w:val="superscript"/>
        </w:rPr>
        <w:t xml:space="preserve">27,35,48</w:t>
      </w:r>
      <w:r>
        <w:t xml:space="preserve">, geosmin poses significant operational challenges for water utilities</w:t>
      </w:r>
      <w:r>
        <w:rPr>
          <w:vertAlign w:val="superscript"/>
        </w:rPr>
        <w:t xml:space="preserve">26</w:t>
      </w:r>
      <w:r>
        <w:t xml:space="preserve"> </w:t>
      </w:r>
      <w:r>
        <w:t xml:space="preserve">and impacts compliance with water safety objectives such as Sustainable Development Goal 6</w:t>
      </w:r>
      <w:r>
        <w:rPr>
          <w:vertAlign w:val="superscript"/>
        </w:rPr>
        <w:t xml:space="preserve">49</w:t>
      </w:r>
      <w:r>
        <w:t xml:space="preserve">. Consequently, these risks drive substantial investment in advanced treatment technologies and proactive source management</w:t>
      </w:r>
      <w:r>
        <w:rPr>
          <w:vertAlign w:val="superscript"/>
        </w:rPr>
        <w:t xml:space="preserve">50</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rPr>
          <w:vertAlign w:val="superscript"/>
        </w:rPr>
        <w:t xml:space="preserve">51–54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rPr>
          <w:vertAlign w:val="superscript"/>
        </w:rPr>
        <w:t xml:space="preserve">45,55–59</w:t>
      </w:r>
      <w:r>
        <w:t xml:space="preserve">. Detection of</w:t>
      </w:r>
      <w:r>
        <w:t xml:space="preserve"> </w:t>
      </w:r>
      <w:r>
        <w:rPr>
          <w:i/>
          <w:iCs/>
        </w:rPr>
        <w:t xml:space="preserve">geoA</w:t>
      </w:r>
      <w:r>
        <w:t xml:space="preserve">-harboring cyanobacteria</w:t>
      </w:r>
      <w:r>
        <w:rPr>
          <w:vertAlign w:val="superscript"/>
        </w:rPr>
        <w:t xml:space="preserve">46,60,61</w:t>
      </w:r>
      <w:r>
        <w:t xml:space="preserve"> </w:t>
      </w:r>
      <w:r>
        <w:t xml:space="preserve">in this oxygenated environment indicates that geosmin is primarily derived from cyanobacterial activity, aligning with studies linking specific blooms to odor episodes globally</w:t>
      </w:r>
      <w:r>
        <w:rPr>
          <w:vertAlign w:val="superscript"/>
        </w:rPr>
        <w:t xml:space="preserve">62–64</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rPr>
          <w:vertAlign w:val="superscript"/>
        </w:rPr>
        <w:t xml:space="preserve">65–68</w:t>
      </w:r>
      <w:r>
        <w:t xml:space="preserve">. These traits allow for optimal light harvesting under the variable regimes typical of nearshore areas</w:t>
      </w:r>
      <w:r>
        <w:rPr>
          <w:vertAlign w:val="superscript"/>
        </w:rPr>
        <w:t xml:space="preserve">32,69</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 The subsequent weakening of this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p>
    <w:bookmarkEnd w:id="60"/>
    <w:bookmarkStart w:id="65" w:name="X812672268fb4909a3764356cf053bc10a7a6c75"/>
    <w:p>
      <w:pPr>
        <w:pStyle w:val="Heading2"/>
      </w:pPr>
      <w:r>
        <w:t xml:space="preserve">Implications for proactive monitoring and risk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rPr>
          <w:vertAlign w:val="superscript"/>
        </w:rPr>
        <w:t xml:space="preserve">35,70</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For example, reservoir operations, including selective withdrawal or hydrodynamic controls, can be adjusted to disrupt the transport of geosmin-rich water masses before they reach critical intake depths</w:t>
      </w:r>
      <w:r>
        <w:rPr>
          <w:vertAlign w:val="superscript"/>
        </w:rPr>
        <w:t xml:space="preserve">36,71,72</w:t>
      </w:r>
      <w:r>
        <w:t xml:space="preserve">. Focusing surveillance on littoral production zones provides a 4–6 week lead time—supported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rPr>
          <w:vertAlign w:val="superscript"/>
        </w:rPr>
        <w:t xml:space="preserve">73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rPr>
          <w:vertAlign w:val="superscript"/>
        </w:rPr>
        <w:t xml:space="preserve">45,74,75</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p>
      <w:r>
        <w:br w:type="page"/>
      </w:r>
    </w:p>
    <w:bookmarkEnd w:id="65"/>
    <w:bookmarkEnd w:id="66"/>
    <w:bookmarkStart w:id="67" w:name="figures"/>
    <w:p>
      <w:pPr>
        <w:pStyle w:val="Heading1"/>
      </w:pPr>
      <w:r>
        <w:t xml:space="preserve">FIGURES</w:t>
      </w:r>
    </w:p>
    <w:p>
      <w:pPr>
        <w:pStyle w:val="Compact"/>
        <w:numPr>
          <w:ilvl w:val="0"/>
          <w:numId w:val="1001"/>
        </w:numPr>
      </w:pPr>
      <w:hyperlink w:anchor="fig-nationalgsm">
        <w:r>
          <w:rPr>
            <w:rStyle w:val="Hyperlink"/>
          </w:rPr>
          <w:t xml:space="preserve">Fig. 1</w:t>
        </w:r>
      </w:hyperlink>
      <w:r>
        <w:t xml:space="preserve">: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p>
      <w:pPr>
        <w:pStyle w:val="Compact"/>
        <w:numPr>
          <w:ilvl w:val="0"/>
          <w:numId w:val="1001"/>
        </w:numPr>
      </w:pPr>
      <w:hyperlink w:anchor="fig-yqgsminvest">
        <w:r>
          <w:rPr>
            <w:rStyle w:val="Hyperlink"/>
          </w:rPr>
          <w:t xml:space="preserve">Fig. 2</w:t>
        </w:r>
      </w:hyperlink>
      <w:r>
        <w:t xml:space="preserve">: Long-term dynamics of geosmin and phytoplankton community in YQ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p>
      <w:pPr>
        <w:pStyle w:val="Compact"/>
        <w:numPr>
          <w:ilvl w:val="0"/>
          <w:numId w:val="1001"/>
        </w:numPr>
      </w:pPr>
      <w:hyperlink w:anchor="fig-gsmepisodes">
        <w:r>
          <w:rPr>
            <w:rStyle w:val="Hyperlink"/>
          </w:rPr>
          <w:t xml:space="preserve">Fig. 3</w:t>
        </w:r>
      </w:hyperlink>
      <w:r>
        <w:t xml:space="preserve">: Spatial mapping of monthly mean geosmin concentrations during Episode 1 (April–August, A) and Episode 2 (August–December, B) in YQ Reservoir.</w:t>
      </w:r>
    </w:p>
    <w:p>
      <w:pPr>
        <w:pStyle w:val="Compact"/>
        <w:numPr>
          <w:ilvl w:val="0"/>
          <w:numId w:val="1001"/>
        </w:numPr>
      </w:pPr>
      <w:hyperlink w:anchor="fig-lag">
        <w:r>
          <w:rPr>
            <w:rStyle w:val="Hyperlink"/>
          </w:rPr>
          <w:t xml:space="preserve">Fig. 4</w:t>
        </w:r>
      </w:hyperlink>
      <w:r>
        <w:t xml:space="preserve">: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p>
      <w:pPr>
        <w:pStyle w:val="Compact"/>
        <w:numPr>
          <w:ilvl w:val="0"/>
          <w:numId w:val="1001"/>
        </w:numPr>
      </w:pPr>
      <w:hyperlink w:anchor="fig-mech">
        <w:r>
          <w:rPr>
            <w:rStyle w:val="Hyperlink"/>
          </w:rPr>
          <w:t xml:space="preserve">Fig. 5</w:t>
        </w:r>
      </w:hyperlink>
      <w:r>
        <w:t xml:space="preserve">: Environmental drivers and conceptual transport pathway of geosmin in YQ Reservoir. (A) Principal component analysis (PCA) biplot showing relationships between geosmin and key environmental variables. (B) Log-log regressions between ammonia concentration and geosmin across littoral, transitional (YQ05), and dam (YQ01) zones. (C) Bathymetric map of YQ Reservoir depicting the proposed transport pathway from littoral production zones to the central water intake.</w:t>
      </w:r>
    </w:p>
    <w:p>
      <w:pPr>
        <w:pStyle w:val="Compact"/>
        <w:numPr>
          <w:ilvl w:val="0"/>
          <w:numId w:val="1001"/>
        </w:numPr>
      </w:pPr>
      <w:hyperlink w:anchor="fig-sketch">
        <w:r>
          <w:rPr>
            <w:rStyle w:val="Hyperlink"/>
          </w:rPr>
          <w:t xml:space="preserve">Fig. 6</w:t>
        </w:r>
      </w:hyperlink>
      <w:r>
        <w:t xml:space="preserve">: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7"/>
    <w:bookmarkStart w:id="69" w:name="associated-content"/>
    <w:p>
      <w:pPr>
        <w:pStyle w:val="Heading1"/>
      </w:pPr>
      <w:r>
        <w:t xml:space="preserve">ASSOCIATED CONTENT</w:t>
      </w:r>
    </w:p>
    <w:bookmarkStart w:id="68" w:name="supporting-information"/>
    <w:p>
      <w:pPr>
        <w:pStyle w:val="Heading2"/>
      </w:pPr>
      <w:r>
        <w:t xml:space="preserve">Supporting Information</w:t>
      </w:r>
    </w:p>
    <w:p>
      <w:pPr>
        <w:pStyle w:val="BodyText"/>
      </w:pPr>
      <w:r>
        <w:t xml:space="preserve">The Supporting Information is available free of charge at https://.</w:t>
      </w:r>
    </w:p>
    <w:p>
      <w:pPr>
        <w:pStyle w:val="BodyText"/>
      </w:pPr>
      <w:r>
        <w:t xml:space="preserve">The Supporting Information provides comprehensive datasets, experimental details, and supplementary analyses supporting the main text, including: Geographic distribution of sampling sites for the national geosmin survey in China (Fig. S1); Frequency distribution of geosmin concentrations from the national survey (Fig. S2); Study site overview of Yuqiao Reservoir, featuring satellite imagery and a bathymetric map (Fig. S3); Temporal dynamics of geosmin concentration and</w:t>
      </w:r>
      <w:r>
        <w:t xml:space="preserve"> </w:t>
      </w:r>
      <w:r>
        <w:rPr>
          <w:i/>
          <w:iCs/>
        </w:rPr>
        <w:t xml:space="preserve">Planktothrix agardhii</w:t>
      </w:r>
      <w:r>
        <w:t xml:space="preserve"> </w:t>
      </w:r>
      <w:r>
        <w:t xml:space="preserve">abundance in Yuqiao Reservoir (Fig. S4); Comparative limnochemical characteristics of the littoral, transitional, and lacustrine zones within Yuqiao Reservoir (Figs. S5-S7); Site-specific relationship between</w:t>
      </w:r>
      <w:r>
        <w:t xml:space="preserve"> </w:t>
      </w:r>
      <w:r>
        <w:rPr>
          <w:i/>
          <w:iCs/>
        </w:rPr>
        <w:t xml:space="preserve">Planktothrix agardhii</w:t>
      </w:r>
      <w:r>
        <w:t xml:space="preserve"> </w:t>
      </w:r>
      <w:r>
        <w:t xml:space="preserve">abundance and geosmin concentration at transitional (YQ05) and lacustrine (YQ01) sites (Fig. S8); The spatiotemporal variation of physicochemical parameters across reservoir zones and seasons (Fig. S9); and a table for the identification of geosmin producers based on gene sequencing (Table S1) (PDF).</w:t>
      </w:r>
    </w:p>
    <w:bookmarkEnd w:id="68"/>
    <w:bookmarkEnd w:id="69"/>
    <w:bookmarkStart w:id="76" w:name="author-information"/>
    <w:p>
      <w:pPr>
        <w:pStyle w:val="Heading1"/>
      </w:pPr>
      <w:r>
        <w:t xml:space="preserve">AUTHOR INFORMATION</w:t>
      </w:r>
    </w:p>
    <w:bookmarkStart w:id="72"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w:t>
      </w:r>
      <w:r>
        <w:t xml:space="preserve"> </w:t>
      </w:r>
      <w:hyperlink r:id="rId70">
        <w:r>
          <w:rPr>
            <w:rStyle w:val="Hyperlink"/>
          </w:rPr>
          <w:t xml:space="preserve">0000-0001-9821-1268</w:t>
        </w:r>
      </w:hyperlink>
      <w:r>
        <w:t xml:space="preserve">;</w:t>
      </w:r>
      <w:r>
        <w:t xml:space="preserve"> </w:t>
      </w:r>
      <w:r>
        <w:t xml:space="preserve">URL:</w:t>
      </w:r>
      <w:r>
        <w:t xml:space="preserve"> </w:t>
      </w:r>
      <w:hyperlink r:id="rId71">
        <w:r>
          <w:rPr>
            <w:rStyle w:val="Hyperlink"/>
          </w:rPr>
          <w:t xml:space="preserve">https://drwater.net/team/ming-su/</w:t>
        </w:r>
      </w:hyperlink>
      <w:r>
        <w:t xml:space="preserve">;</w:t>
      </w:r>
      <w:r>
        <w:t xml:space="preserve"> </w:t>
      </w:r>
      <w:r>
        <w:t xml:space="preserve">Email:</w:t>
      </w:r>
      <w:r>
        <w:t xml:space="preserve"> </w:t>
      </w:r>
      <w:hyperlink r:id="rId21">
        <w:r>
          <w:rPr>
            <w:rStyle w:val="Hyperlink"/>
          </w:rPr>
          <w:t xml:space="preserve">mingsu@rcees.ac.cn</w:t>
        </w:r>
      </w:hyperlink>
    </w:p>
    <w:bookmarkEnd w:id="72"/>
    <w:bookmarkStart w:id="73" w:name="authors"/>
    <w:p>
      <w:pPr>
        <w:pStyle w:val="Heading2"/>
      </w:pPr>
      <w:r>
        <w:t xml:space="preserve">Authors</w:t>
      </w:r>
    </w:p>
    <w:p>
      <w:pPr>
        <w:pStyle w:val="Compact"/>
        <w:numPr>
          <w:ilvl w:val="0"/>
          <w:numId w:val="1003"/>
        </w:numPr>
      </w:pPr>
      <w:r>
        <w:rPr>
          <w:b/>
          <w:bCs/>
        </w:rPr>
        <w:t xml:space="preserve">Yuying Gui</w:t>
      </w:r>
      <w:r>
        <w:t xml:space="preserve"> </w:t>
      </w:r>
      <w:r>
        <w:rPr>
          <w:i/>
          <w:iCs/>
        </w:rPr>
        <w:t xml:space="preserve">1. College of Environmental Science and Engineering, Ocean University of China, No. 238 Songling Road, Qingdao, 266100,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Tengxin Cao</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Jie Yang</w:t>
      </w:r>
      <w:r>
        <w:t xml:space="preserve">:</w:t>
      </w:r>
      <w:r>
        <w:t xml:space="preserve"> </w:t>
      </w:r>
      <w:r>
        <w:rPr>
          <w:i/>
          <w:iCs/>
        </w:rPr>
        <w:t xml:space="preserve">Tianjin Hydraulic Research Institute, No. 60 Youyi Road, Hexi District, Tianjin, 300061, China</w:t>
      </w:r>
    </w:p>
    <w:p>
      <w:pPr>
        <w:pStyle w:val="Compact"/>
        <w:numPr>
          <w:ilvl w:val="0"/>
          <w:numId w:val="1003"/>
        </w:numPr>
      </w:pPr>
      <w:r>
        <w:rPr>
          <w:b/>
          <w:bCs/>
        </w:rPr>
        <w:t xml:space="preserve">Jihui Qin</w:t>
      </w:r>
      <w:r>
        <w:t xml:space="preserve">:</w:t>
      </w:r>
      <w:r>
        <w:t xml:space="preserve"> </w:t>
      </w:r>
      <w:r>
        <w:rPr>
          <w:i/>
          <w:iCs/>
        </w:rPr>
        <w:t xml:space="preserve">Tianjin Yuqiao Reservoir Authority, No. 13, South Dongwuhuan Road, Jizhou District, Tianjin, 301900, China</w:t>
      </w:r>
    </w:p>
    <w:p>
      <w:pPr>
        <w:pStyle w:val="Compact"/>
        <w:numPr>
          <w:ilvl w:val="0"/>
          <w:numId w:val="1003"/>
        </w:numPr>
      </w:pPr>
      <w:r>
        <w:rPr>
          <w:b/>
          <w:bCs/>
        </w:rPr>
        <w:t xml:space="preserve">Ming Su</w:t>
      </w:r>
      <w:r>
        <w:t xml:space="preserve"> </w:t>
      </w:r>
      <w:r>
        <w:t xml:space="preserve">(Corresponding author):</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Yuanhong Xiao</w:t>
      </w:r>
      <w:r>
        <w:t xml:space="preserve">:</w:t>
      </w:r>
      <w:r>
        <w:t xml:space="preserve"> </w:t>
      </w:r>
      <w:r>
        <w:rPr>
          <w:i/>
          <w:iCs/>
        </w:rPr>
        <w:t xml:space="preserve">Tianjin Yuqiao Reservoir Authority, No. 13, South Dongwuhuan Road, Jizhou District, Tianjin, 301900, China</w:t>
      </w:r>
    </w:p>
    <w:p>
      <w:pPr>
        <w:pStyle w:val="Compact"/>
        <w:numPr>
          <w:ilvl w:val="0"/>
          <w:numId w:val="1003"/>
        </w:numPr>
      </w:pPr>
      <w:r>
        <w:rPr>
          <w:b/>
          <w:bCs/>
        </w:rPr>
        <w:t xml:space="preserve">Zhixiang Hao</w:t>
      </w:r>
      <w:r>
        <w:t xml:space="preserve">:</w:t>
      </w:r>
      <w:r>
        <w:t xml:space="preserve"> </w:t>
      </w:r>
      <w:r>
        <w:rPr>
          <w:i/>
          <w:iCs/>
        </w:rPr>
        <w:t xml:space="preserve">Tianjin Hydraulic Research Institute, No. 60 Youyi Road, Hexi District, Tianjin, 300061, China</w:t>
      </w:r>
    </w:p>
    <w:p>
      <w:pPr>
        <w:pStyle w:val="Compact"/>
        <w:numPr>
          <w:ilvl w:val="0"/>
          <w:numId w:val="1003"/>
        </w:numPr>
      </w:pPr>
      <w:r>
        <w:rPr>
          <w:b/>
          <w:bCs/>
        </w:rPr>
        <w:t xml:space="preserve">Ziyi Yang</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Qi Zhang</w:t>
      </w:r>
      <w:r>
        <w:t xml:space="preserve">:</w:t>
      </w:r>
      <w:r>
        <w:t xml:space="preserve"> </w:t>
      </w:r>
      <w:r>
        <w:rPr>
          <w:i/>
          <w:iCs/>
        </w:rPr>
        <w:t xml:space="preserve">Institute of Hydrobiology, Chinese Academy of Sciences, 7 Donghu South Road, Wuchang District, Wuhan, 430070, China</w:t>
      </w:r>
    </w:p>
    <w:p>
      <w:pPr>
        <w:pStyle w:val="Compact"/>
        <w:numPr>
          <w:ilvl w:val="0"/>
          <w:numId w:val="1003"/>
        </w:numPr>
      </w:pPr>
      <w:r>
        <w:rPr>
          <w:b/>
          <w:bCs/>
        </w:rPr>
        <w:t xml:space="preserve">Yufan Ai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Jiao Fang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Yingjie Li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Zhengyan Li</w:t>
      </w:r>
      <w:r>
        <w:t xml:space="preserve">:</w:t>
      </w:r>
      <w:r>
        <w:t xml:space="preserve"> </w:t>
      </w:r>
      <w:r>
        <w:rPr>
          <w:i/>
          <w:iCs/>
        </w:rPr>
        <w:t xml:space="preserve">College of Environmental Science and Engineering, Ocean University of China, No. 238 Songling Road, Qingdao, 266100, China</w:t>
      </w:r>
    </w:p>
    <w:p>
      <w:pPr>
        <w:pStyle w:val="Compact"/>
        <w:numPr>
          <w:ilvl w:val="0"/>
          <w:numId w:val="1003"/>
        </w:numPr>
      </w:pPr>
      <w:r>
        <w:rPr>
          <w:b/>
          <w:bCs/>
        </w:rPr>
        <w:t xml:space="preserve">Min Yang</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bookmarkEnd w:id="73"/>
    <w:bookmarkStart w:id="74" w:name="author-contributions"/>
    <w:p>
      <w:pPr>
        <w:pStyle w:val="Heading2"/>
      </w:pPr>
      <w:r>
        <w:t xml:space="preserve">Author contributions</w:t>
      </w:r>
    </w:p>
    <w:p>
      <w:pPr>
        <w:pStyle w:val="BodyText"/>
      </w:pPr>
      <w:r>
        <w:t xml:space="preserve">Yuying Gui and Tengxin Cao jointly contributed to methodology design and formal analysis. Jie Yang contributed to methodology and conceptualization. Jihui Qin and Yuanhong Xiao provided methodology support. Ming Su led conceptualization and formal analysis, wrote and edited the original draft, led visualization and project administration, and supervised the work. Zhixiang Hao contributed to methodology. Ziyi Yang, Qi Zhang, Yufan Ai, Jiao Fang, Yingjie Li, and Zhengyan Li provided methodology and/or formal analysis support. Min Yang provided supervision and project coordination support.</w:t>
      </w:r>
    </w:p>
    <w:bookmarkEnd w:id="74"/>
    <w:bookmarkStart w:id="75" w:name="notes"/>
    <w:p>
      <w:pPr>
        <w:pStyle w:val="Heading2"/>
      </w:pPr>
      <w:r>
        <w:t xml:space="preserve">Notes</w:t>
      </w:r>
    </w:p>
    <w:p>
      <w:pPr>
        <w:pStyle w:val="BodyText"/>
      </w:pPr>
      <w:r>
        <w:t xml:space="preserve">The authors declare no competing financial interest.</w:t>
      </w:r>
    </w:p>
    <w:bookmarkEnd w:id="75"/>
    <w:bookmarkEnd w:id="76"/>
    <w:bookmarkStart w:id="77"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77"/>
    <w:bookmarkStart w:id="225" w:name="references"/>
    <w:p>
      <w:pPr>
        <w:pStyle w:val="Heading1"/>
      </w:pPr>
      <w:r>
        <w:t xml:space="preserve">References</w:t>
      </w:r>
    </w:p>
    <w:bookmarkStart w:id="224" w:name="refs"/>
    <w:bookmarkStart w:id="79" w:name="ref-huisman2018cyanobacterial"/>
    <w:p>
      <w:pPr>
        <w:pStyle w:val="Bibliography"/>
      </w:pPr>
      <w:r>
        <w:t xml:space="preserve">(1)</w:t>
      </w:r>
      <w:r>
        <w:t xml:space="preserve"> </w:t>
      </w:r>
      <w:r>
        <w:t xml:space="preserve">	</w:t>
      </w:r>
      <w:r>
        <w:t xml:space="preserve">Huisman, J.; Codd, G. A.; Paerl, H. W.; Ibelings, B. W.; Verspagen, J. M. H.; Visser, P. M. Cyanobacterial Blooms.</w:t>
      </w:r>
      <w:r>
        <w:t xml:space="preserve"> </w:t>
      </w:r>
      <w:r>
        <w:rPr>
          <w:i/>
          <w:iCs/>
        </w:rPr>
        <w:t xml:space="preserve">Nature Reviews Microbiology</w:t>
      </w:r>
      <w:r>
        <w:t xml:space="preserve"> </w:t>
      </w:r>
      <w:r>
        <w:rPr>
          <w:b/>
          <w:bCs/>
        </w:rPr>
        <w:t xml:space="preserve">2018</w:t>
      </w:r>
      <w:r>
        <w:t xml:space="preserve">,</w:t>
      </w:r>
      <w:r>
        <w:t xml:space="preserve"> </w:t>
      </w:r>
      <w:r>
        <w:rPr>
          <w:i/>
          <w:iCs/>
        </w:rPr>
        <w:t xml:space="preserve">16</w:t>
      </w:r>
      <w:r>
        <w:t xml:space="preserve"> </w:t>
      </w:r>
      <w:r>
        <w:t xml:space="preserve">(8), 471–483. https://doi.org/</w:t>
      </w:r>
      <w:hyperlink r:id="rId78">
        <w:r>
          <w:rPr>
            <w:rStyle w:val="Hyperlink"/>
          </w:rPr>
          <w:t xml:space="preserve">10.1038/s41579-018-0040-1</w:t>
        </w:r>
      </w:hyperlink>
      <w:r>
        <w:t xml:space="preserve">.</w:t>
      </w:r>
    </w:p>
    <w:bookmarkEnd w:id="79"/>
    <w:bookmarkStart w:id="81" w:name="ref-paerl2001harmful"/>
    <w:p>
      <w:pPr>
        <w:pStyle w:val="Bibliography"/>
      </w:pPr>
      <w:r>
        <w:t xml:space="preserve">(2)</w:t>
      </w:r>
      <w:r>
        <w:t xml:space="preserve"> </w:t>
      </w:r>
      <w:r>
        <w:t xml:space="preserve">	</w:t>
      </w:r>
      <w:r>
        <w:t xml:space="preserve">Paerl, H. W.; Fulton, R. S.; Moisander, P. H.; Dyble, J. Harmful Freshwater Algal Blooms, with an Emphasis on Cyanobacteria.</w:t>
      </w:r>
      <w:r>
        <w:t xml:space="preserve"> </w:t>
      </w:r>
      <w:r>
        <w:rPr>
          <w:i/>
          <w:iCs/>
        </w:rPr>
        <w:t xml:space="preserve">The Scientific World Journal</w:t>
      </w:r>
      <w:r>
        <w:t xml:space="preserve"> </w:t>
      </w:r>
      <w:r>
        <w:rPr>
          <w:b/>
          <w:bCs/>
        </w:rPr>
        <w:t xml:space="preserve">2001</w:t>
      </w:r>
      <w:r>
        <w:t xml:space="preserve">,</w:t>
      </w:r>
      <w:r>
        <w:t xml:space="preserve"> </w:t>
      </w:r>
      <w:r>
        <w:rPr>
          <w:i/>
          <w:iCs/>
        </w:rPr>
        <w:t xml:space="preserve">1</w:t>
      </w:r>
      <w:r>
        <w:t xml:space="preserve">, 76–113. https://doi.org/</w:t>
      </w:r>
      <w:hyperlink r:id="rId80">
        <w:r>
          <w:rPr>
            <w:rStyle w:val="Hyperlink"/>
          </w:rPr>
          <w:t xml:space="preserve">10.1100/tsw.2001.16</w:t>
        </w:r>
      </w:hyperlink>
      <w:r>
        <w:t xml:space="preserve">.</w:t>
      </w:r>
    </w:p>
    <w:bookmarkEnd w:id="81"/>
    <w:bookmarkStart w:id="83" w:name="ref-heisler2008eutrophication"/>
    <w:p>
      <w:pPr>
        <w:pStyle w:val="Bibliography"/>
      </w:pPr>
      <w:r>
        <w:t xml:space="preserve">(3)</w:t>
      </w:r>
      <w:r>
        <w:t xml:space="preserve"> </w:t>
      </w:r>
      <w:r>
        <w:t xml:space="preserve">	</w:t>
      </w:r>
      <w:r>
        <w:t xml:space="preserve">Heisler, J.; Glibert, P. M.; Burkholder, J. M.; Anderson, D. M.; Cochlan, W.; Dennison, W. C.; Dortch, Q.; Gobler, C. J.; Heil, C. A.; Humphries, E.; Lewitus, A.; Magnien, R.; Marshall, H. G.; Sellner, K.; Stockwell, D. A.; Stoecker, D. K.; Suddleson, M. Eutrophication and Harmful Algal Blooms: A Scientific Consensus.</w:t>
      </w:r>
      <w:r>
        <w:t xml:space="preserve"> </w:t>
      </w:r>
      <w:r>
        <w:rPr>
          <w:i/>
          <w:iCs/>
        </w:rPr>
        <w:t xml:space="preserve">Harmful Algae</w:t>
      </w:r>
      <w:r>
        <w:t xml:space="preserve"> </w:t>
      </w:r>
      <w:r>
        <w:rPr>
          <w:b/>
          <w:bCs/>
        </w:rPr>
        <w:t xml:space="preserve">2008</w:t>
      </w:r>
      <w:r>
        <w:t xml:space="preserve">,</w:t>
      </w:r>
      <w:r>
        <w:t xml:space="preserve"> </w:t>
      </w:r>
      <w:r>
        <w:rPr>
          <w:i/>
          <w:iCs/>
        </w:rPr>
        <w:t xml:space="preserve">8</w:t>
      </w:r>
      <w:r>
        <w:t xml:space="preserve"> </w:t>
      </w:r>
      <w:r>
        <w:t xml:space="preserve">(1), 3–13. https://doi.org/</w:t>
      </w:r>
      <w:hyperlink r:id="rId82">
        <w:r>
          <w:rPr>
            <w:rStyle w:val="Hyperlink"/>
          </w:rPr>
          <w:t xml:space="preserve">10.1016/j.hal.2008.08.006</w:t>
        </w:r>
      </w:hyperlink>
      <w:r>
        <w:t xml:space="preserve">.</w:t>
      </w:r>
    </w:p>
    <w:bookmarkEnd w:id="83"/>
    <w:bookmarkStart w:id="85" w:name="ref-feng2021concerns"/>
    <w:p>
      <w:pPr>
        <w:pStyle w:val="Bibliography"/>
      </w:pPr>
      <w:r>
        <w:t xml:space="preserve">(4)</w:t>
      </w:r>
      <w:r>
        <w:t xml:space="preserve"> </w:t>
      </w:r>
      <w:r>
        <w:t xml:space="preserve">	</w:t>
      </w:r>
      <w:r>
        <w:t xml:space="preserve">Feng, L.; Dai, Y.; Hou, X.; Xu, Y.; Liu, J.; Zheng, C. Concerns about Phytoplankton Bloom Trends in Global Lakes.</w:t>
      </w:r>
      <w:r>
        <w:t xml:space="preserve"> </w:t>
      </w:r>
      <w:r>
        <w:rPr>
          <w:i/>
          <w:iCs/>
        </w:rPr>
        <w:t xml:space="preserve">Nature</w:t>
      </w:r>
      <w:r>
        <w:t xml:space="preserve"> </w:t>
      </w:r>
      <w:r>
        <w:rPr>
          <w:b/>
          <w:bCs/>
        </w:rPr>
        <w:t xml:space="preserve">2021</w:t>
      </w:r>
      <w:r>
        <w:t xml:space="preserve">,</w:t>
      </w:r>
      <w:r>
        <w:t xml:space="preserve"> </w:t>
      </w:r>
      <w:r>
        <w:rPr>
          <w:i/>
          <w:iCs/>
        </w:rPr>
        <w:t xml:space="preserve">590</w:t>
      </w:r>
      <w:r>
        <w:t xml:space="preserve"> </w:t>
      </w:r>
      <w:r>
        <w:t xml:space="preserve">(7846), E35–E47. https://doi.org/</w:t>
      </w:r>
      <w:hyperlink r:id="rId84">
        <w:r>
          <w:rPr>
            <w:rStyle w:val="Hyperlink"/>
          </w:rPr>
          <w:t xml:space="preserve">10.1038/s41586-021-03254-3</w:t>
        </w:r>
      </w:hyperlink>
      <w:r>
        <w:t xml:space="preserve">.</w:t>
      </w:r>
    </w:p>
    <w:bookmarkEnd w:id="85"/>
    <w:bookmarkStart w:id="87" w:name="ref-woolway2020global"/>
    <w:p>
      <w:pPr>
        <w:pStyle w:val="Bibliography"/>
      </w:pPr>
      <w:r>
        <w:t xml:space="preserve">(5)</w:t>
      </w:r>
      <w:r>
        <w:t xml:space="preserve"> </w:t>
      </w:r>
      <w:r>
        <w:t xml:space="preserve">	</w:t>
      </w:r>
      <w:r>
        <w:t xml:space="preserve">Woolway, R. I.; Kraemer, B. M.; Lenters, J. D.; Merchant, C. J.; O’Reilly, C. M.; Sharma, S. Global Lake Responses to Climate Change.</w:t>
      </w:r>
      <w:r>
        <w:t xml:space="preserve"> </w:t>
      </w:r>
      <w:r>
        <w:rPr>
          <w:i/>
          <w:iCs/>
        </w:rPr>
        <w:t xml:space="preserve">Nature Reviews Earth &amp;amp; Environment</w:t>
      </w:r>
      <w:r>
        <w:t xml:space="preserve"> </w:t>
      </w:r>
      <w:r>
        <w:rPr>
          <w:b/>
          <w:bCs/>
        </w:rPr>
        <w:t xml:space="preserve">2020</w:t>
      </w:r>
      <w:r>
        <w:t xml:space="preserve">,</w:t>
      </w:r>
      <w:r>
        <w:t xml:space="preserve"> </w:t>
      </w:r>
      <w:r>
        <w:rPr>
          <w:i/>
          <w:iCs/>
        </w:rPr>
        <w:t xml:space="preserve">1</w:t>
      </w:r>
      <w:r>
        <w:t xml:space="preserve"> </w:t>
      </w:r>
      <w:r>
        <w:t xml:space="preserve">(8), 388–403. https://doi.org/</w:t>
      </w:r>
      <w:hyperlink r:id="rId86">
        <w:r>
          <w:rPr>
            <w:rStyle w:val="Hyperlink"/>
          </w:rPr>
          <w:t xml:space="preserve">10.1038/s43017-020-0067-5</w:t>
        </w:r>
      </w:hyperlink>
      <w:r>
        <w:t xml:space="preserve">.</w:t>
      </w:r>
    </w:p>
    <w:bookmarkEnd w:id="87"/>
    <w:bookmarkStart w:id="89" w:name="ref-paerl2012climate"/>
    <w:p>
      <w:pPr>
        <w:pStyle w:val="Bibliography"/>
      </w:pPr>
      <w:r>
        <w:t xml:space="preserve">(6)</w:t>
      </w:r>
      <w:r>
        <w:t xml:space="preserve"> </w:t>
      </w:r>
      <w:r>
        <w:t xml:space="preserve">	</w:t>
      </w:r>
      <w:r>
        <w:t xml:space="preserve">Paerl, H. W.; Paul, V. J. Climate Change: Links to Global Expansion of Harmful Cyanobacteria.</w:t>
      </w:r>
      <w:r>
        <w:t xml:space="preserve"> </w:t>
      </w:r>
      <w:r>
        <w:rPr>
          <w:i/>
          <w:iCs/>
        </w:rPr>
        <w:t xml:space="preserve">Water Research</w:t>
      </w:r>
      <w:r>
        <w:t xml:space="preserve"> </w:t>
      </w:r>
      <w:r>
        <w:rPr>
          <w:b/>
          <w:bCs/>
        </w:rPr>
        <w:t xml:space="preserve">2012</w:t>
      </w:r>
      <w:r>
        <w:t xml:space="preserve">,</w:t>
      </w:r>
      <w:r>
        <w:t xml:space="preserve"> </w:t>
      </w:r>
      <w:r>
        <w:rPr>
          <w:i/>
          <w:iCs/>
        </w:rPr>
        <w:t xml:space="preserve">46</w:t>
      </w:r>
      <w:r>
        <w:t xml:space="preserve"> </w:t>
      </w:r>
      <w:r>
        <w:t xml:space="preserve">(5), 1349–1363. https://doi.org/</w:t>
      </w:r>
      <w:hyperlink r:id="rId88">
        <w:r>
          <w:rPr>
            <w:rStyle w:val="Hyperlink"/>
          </w:rPr>
          <w:t xml:space="preserve">10.1016/j.watres.2011.08.002</w:t>
        </w:r>
      </w:hyperlink>
      <w:r>
        <w:t xml:space="preserve">.</w:t>
      </w:r>
    </w:p>
    <w:bookmarkEnd w:id="89"/>
    <w:bookmarkStart w:id="91" w:name="ref-oneil2012rise"/>
    <w:p>
      <w:pPr>
        <w:pStyle w:val="Bibliography"/>
      </w:pPr>
      <w:r>
        <w:t xml:space="preserve">(7)</w:t>
      </w:r>
      <w:r>
        <w:t xml:space="preserve"> </w:t>
      </w:r>
      <w:r>
        <w:t xml:space="preserve">	</w:t>
      </w:r>
      <w:r>
        <w:t xml:space="preserve">O’neil, J. m.; Davis, T. w.; Burford, M. a.; Gobler, C. j. The Rise of Harmful Cyanobacteria Blooms: The Potential Roles of Eutrophication and Climate Change.</w:t>
      </w:r>
      <w:r>
        <w:t xml:space="preserve"> </w:t>
      </w:r>
      <w:r>
        <w:rPr>
          <w:i/>
          <w:iCs/>
        </w:rPr>
        <w:t xml:space="preserve">Harmful Algae</w:t>
      </w:r>
      <w:r>
        <w:t xml:space="preserve"> </w:t>
      </w:r>
      <w:r>
        <w:rPr>
          <w:b/>
          <w:bCs/>
        </w:rPr>
        <w:t xml:space="preserve">2012</w:t>
      </w:r>
      <w:r>
        <w:t xml:space="preserve">,</w:t>
      </w:r>
      <w:r>
        <w:t xml:space="preserve"> </w:t>
      </w:r>
      <w:r>
        <w:rPr>
          <w:i/>
          <w:iCs/>
        </w:rPr>
        <w:t xml:space="preserve">14</w:t>
      </w:r>
      <w:r>
        <w:t xml:space="preserve"> </w:t>
      </w:r>
      <w:r>
        <w:t xml:space="preserve">(0), 313–334. https://doi.org/</w:t>
      </w:r>
      <w:hyperlink r:id="rId90">
        <w:r>
          <w:rPr>
            <w:rStyle w:val="Hyperlink"/>
          </w:rPr>
          <w:t xml:space="preserve">10.1016/j.hal.2011.10.027</w:t>
        </w:r>
      </w:hyperlink>
      <w:r>
        <w:t xml:space="preserve">.</w:t>
      </w:r>
    </w:p>
    <w:bookmarkEnd w:id="91"/>
    <w:bookmarkStart w:id="93" w:name="ref-rousso2020a"/>
    <w:p>
      <w:pPr>
        <w:pStyle w:val="Bibliography"/>
      </w:pPr>
      <w:r>
        <w:t xml:space="preserve">(8)</w:t>
      </w:r>
      <w:r>
        <w:t xml:space="preserve"> </w:t>
      </w:r>
      <w:r>
        <w:t xml:space="preserve">	</w:t>
      </w:r>
      <w:r>
        <w:t xml:space="preserve">Rousso, B. Z.; Bertone, E.; Stewart, R.; Hamilton, D. P. A Systematic Literature Review of Forecasting and Predictive Models for Cyanobacteria Blooms in Freshwater Lakes.</w:t>
      </w:r>
      <w:r>
        <w:t xml:space="preserve"> </w:t>
      </w:r>
      <w:r>
        <w:rPr>
          <w:i/>
          <w:iCs/>
        </w:rPr>
        <w:t xml:space="preserve">Water Research</w:t>
      </w:r>
      <w:r>
        <w:t xml:space="preserve"> </w:t>
      </w:r>
      <w:r>
        <w:rPr>
          <w:b/>
          <w:bCs/>
        </w:rPr>
        <w:t xml:space="preserve">2020</w:t>
      </w:r>
      <w:r>
        <w:t xml:space="preserve">,</w:t>
      </w:r>
      <w:r>
        <w:t xml:space="preserve"> </w:t>
      </w:r>
      <w:r>
        <w:rPr>
          <w:i/>
          <w:iCs/>
        </w:rPr>
        <w:t xml:space="preserve">182</w:t>
      </w:r>
      <w:r>
        <w:t xml:space="preserve">, 115959. https://doi.org/</w:t>
      </w:r>
      <w:hyperlink r:id="rId92">
        <w:r>
          <w:rPr>
            <w:rStyle w:val="Hyperlink"/>
          </w:rPr>
          <w:t xml:space="preserve">10.1016/j.watres.2020.115959</w:t>
        </w:r>
      </w:hyperlink>
      <w:r>
        <w:t xml:space="preserve">.</w:t>
      </w:r>
    </w:p>
    <w:bookmarkEnd w:id="93"/>
    <w:bookmarkStart w:id="95" w:name="ref-zhang2023harmful"/>
    <w:p>
      <w:pPr>
        <w:pStyle w:val="Bibliography"/>
      </w:pPr>
      <w:r>
        <w:t xml:space="preserve">(9)</w:t>
      </w:r>
      <w:r>
        <w:t xml:space="preserve"> </w:t>
      </w:r>
      <w:r>
        <w:t xml:space="preserve">	</w:t>
      </w:r>
      <w:r>
        <w:t xml:space="preserve">Zhang, Y.; Whalen, J. K.; Cai, C.; Shan, K.; Zhou, H. Harmful Cyanobacteria-Diatom/Dinoflagellate Blooms and Their Cyanotoxins in Freshwaters: A Nonnegligible Chronic Health and Ecological Hazard.</w:t>
      </w:r>
      <w:r>
        <w:t xml:space="preserve"> </w:t>
      </w:r>
      <w:r>
        <w:rPr>
          <w:i/>
          <w:iCs/>
        </w:rPr>
        <w:t xml:space="preserve">Water Research</w:t>
      </w:r>
      <w:r>
        <w:t xml:space="preserve"> </w:t>
      </w:r>
      <w:r>
        <w:rPr>
          <w:b/>
          <w:bCs/>
        </w:rPr>
        <w:t xml:space="preserve">2023</w:t>
      </w:r>
      <w:r>
        <w:t xml:space="preserve">,</w:t>
      </w:r>
      <w:r>
        <w:t xml:space="preserve"> </w:t>
      </w:r>
      <w:r>
        <w:rPr>
          <w:i/>
          <w:iCs/>
        </w:rPr>
        <w:t xml:space="preserve">233</w:t>
      </w:r>
      <w:r>
        <w:t xml:space="preserve">, 119807. https://doi.org/</w:t>
      </w:r>
      <w:hyperlink r:id="rId94">
        <w:r>
          <w:rPr>
            <w:rStyle w:val="Hyperlink"/>
          </w:rPr>
          <w:t xml:space="preserve">10.1016/j.watres.2023.119807</w:t>
        </w:r>
      </w:hyperlink>
      <w:r>
        <w:t xml:space="preserve">.</w:t>
      </w:r>
    </w:p>
    <w:bookmarkEnd w:id="95"/>
    <w:bookmarkStart w:id="97" w:name="ref-reinl2022the"/>
    <w:p>
      <w:pPr>
        <w:pStyle w:val="Bibliography"/>
      </w:pPr>
      <w:r>
        <w:t xml:space="preserve">(10)</w:t>
      </w:r>
      <w:r>
        <w:t xml:space="preserve"> </w:t>
      </w:r>
      <w:r>
        <w:t xml:space="preserve">	</w:t>
      </w:r>
      <w:r>
        <w:t xml:space="preserve">Reinl, K. L.; Harris, T. D.; Elfferich, I.; Coker, A.; Zhan, Q.; Domis, L. N. D. S.; Morales-Williams, A. M.; Bhattacharya, R.; Grossart, H.-P.; North, R. L.; Sweetman, J. N. The Role of Organic Nutrients in Structuring Freshwater Phytoplankton Communities in a Rapidly Changing World.</w:t>
      </w:r>
      <w:r>
        <w:t xml:space="preserve"> </w:t>
      </w:r>
      <w:r>
        <w:rPr>
          <w:i/>
          <w:iCs/>
        </w:rPr>
        <w:t xml:space="preserve">Water Research</w:t>
      </w:r>
      <w:r>
        <w:t xml:space="preserve"> </w:t>
      </w:r>
      <w:r>
        <w:rPr>
          <w:b/>
          <w:bCs/>
        </w:rPr>
        <w:t xml:space="preserve">2022</w:t>
      </w:r>
      <w:r>
        <w:t xml:space="preserve">,</w:t>
      </w:r>
      <w:r>
        <w:t xml:space="preserve"> </w:t>
      </w:r>
      <w:r>
        <w:rPr>
          <w:i/>
          <w:iCs/>
        </w:rPr>
        <w:t xml:space="preserve">219</w:t>
      </w:r>
      <w:r>
        <w:t xml:space="preserve">, 118573. https://doi.org/</w:t>
      </w:r>
      <w:hyperlink r:id="rId96">
        <w:r>
          <w:rPr>
            <w:rStyle w:val="Hyperlink"/>
          </w:rPr>
          <w:t xml:space="preserve">10.1016/j.watres.2022.118573</w:t>
        </w:r>
      </w:hyperlink>
      <w:r>
        <w:t xml:space="preserve">.</w:t>
      </w:r>
    </w:p>
    <w:bookmarkEnd w:id="97"/>
    <w:bookmarkStart w:id="99" w:name="ref-xu2009nitrogen"/>
    <w:p>
      <w:pPr>
        <w:pStyle w:val="Bibliography"/>
      </w:pPr>
      <w:r>
        <w:t xml:space="preserve">(11)</w:t>
      </w:r>
      <w:r>
        <w:t xml:space="preserve"> </w:t>
      </w:r>
      <w:r>
        <w:t xml:space="preserve">	</w:t>
      </w:r>
      <w:r>
        <w:t xml:space="preserve">Xu, H.; Paerl, H. W.; Qin, B.; Zhu, G.; Gaoa, G. Nitrogen and Phosphorus Inputs Control Phytoplankton Growth in Eutrophic</w:t>
      </w:r>
      <w:r>
        <w:t xml:space="preserve"> </w:t>
      </w:r>
      <w:r>
        <w:t xml:space="preserve">Lake Taihu</w:t>
      </w:r>
      <w:r>
        <w:t xml:space="preserve">,</w:t>
      </w:r>
      <w:r>
        <w:t xml:space="preserve"> </w:t>
      </w:r>
      <w:r>
        <w:t xml:space="preserve">China</w:t>
      </w:r>
      <w:r>
        <w:t xml:space="preserve">.</w:t>
      </w:r>
      <w:r>
        <w:t xml:space="preserve"> </w:t>
      </w:r>
      <w:r>
        <w:rPr>
          <w:i/>
          <w:iCs/>
        </w:rPr>
        <w:t xml:space="preserve">Limnology and Oceanography</w:t>
      </w:r>
      <w:r>
        <w:t xml:space="preserve"> </w:t>
      </w:r>
      <w:r>
        <w:rPr>
          <w:b/>
          <w:bCs/>
        </w:rPr>
        <w:t xml:space="preserve">2009</w:t>
      </w:r>
      <w:r>
        <w:t xml:space="preserve">,</w:t>
      </w:r>
      <w:r>
        <w:t xml:space="preserve"> </w:t>
      </w:r>
      <w:r>
        <w:rPr>
          <w:i/>
          <w:iCs/>
        </w:rPr>
        <w:t xml:space="preserve">55</w:t>
      </w:r>
      <w:r>
        <w:t xml:space="preserve"> </w:t>
      </w:r>
      <w:r>
        <w:t xml:space="preserve">(1), 420–432. https://doi.org/</w:t>
      </w:r>
      <w:hyperlink r:id="rId98">
        <w:r>
          <w:rPr>
            <w:rStyle w:val="Hyperlink"/>
          </w:rPr>
          <w:t xml:space="preserve">10.4319/lo.2010.55.1.0420</w:t>
        </w:r>
      </w:hyperlink>
      <w:r>
        <w:t xml:space="preserve">.</w:t>
      </w:r>
    </w:p>
    <w:bookmarkEnd w:id="99"/>
    <w:bookmarkStart w:id="101" w:name="ref-paerl2011controllingharmful"/>
    <w:p>
      <w:pPr>
        <w:pStyle w:val="Bibliography"/>
      </w:pPr>
      <w:r>
        <w:t xml:space="preserve">(12)</w:t>
      </w:r>
      <w:r>
        <w:t xml:space="preserve"> </w:t>
      </w:r>
      <w:r>
        <w:t xml:space="preserve">	</w:t>
      </w:r>
      <w:r>
        <w:t xml:space="preserve">Paerl, H. W.; Xu, H.; Mccarthy, M. J.; Zhu, G.; Qin, B.; Li, Y.; Gardner, W. S. Controlling Harmful Cyanobacterial Blooms in a Hyper-Eutrophic Lake (Lake Taihu,</w:t>
      </w:r>
      <w:r>
        <w:t xml:space="preserve"> </w:t>
      </w:r>
      <w:r>
        <w:t xml:space="preserve">China</w:t>
      </w:r>
      <w:r>
        <w:t xml:space="preserve">): The Need for a Dual Nutrient (n &amp; p) Management Strategy.</w:t>
      </w:r>
      <w:r>
        <w:t xml:space="preserve"> </w:t>
      </w:r>
      <w:r>
        <w:rPr>
          <w:i/>
          <w:iCs/>
        </w:rPr>
        <w:t xml:space="preserve">Water Research</w:t>
      </w:r>
      <w:r>
        <w:t xml:space="preserve"> </w:t>
      </w:r>
      <w:r>
        <w:rPr>
          <w:b/>
          <w:bCs/>
        </w:rPr>
        <w:t xml:space="preserve">2011</w:t>
      </w:r>
      <w:r>
        <w:t xml:space="preserve">,</w:t>
      </w:r>
      <w:r>
        <w:t xml:space="preserve"> </w:t>
      </w:r>
      <w:r>
        <w:rPr>
          <w:i/>
          <w:iCs/>
        </w:rPr>
        <w:t xml:space="preserve">45</w:t>
      </w:r>
      <w:r>
        <w:t xml:space="preserve"> </w:t>
      </w:r>
      <w:r>
        <w:t xml:space="preserve">(5), 1973–1983. https://doi.org/</w:t>
      </w:r>
      <w:hyperlink r:id="rId100">
        <w:r>
          <w:rPr>
            <w:rStyle w:val="Hyperlink"/>
          </w:rPr>
          <w:t xml:space="preserve">10.1016/j.watres.2010.09.018</w:t>
        </w:r>
      </w:hyperlink>
      <w:r>
        <w:t xml:space="preserve">.</w:t>
      </w:r>
    </w:p>
    <w:bookmarkEnd w:id="101"/>
    <w:bookmarkStart w:id="103" w:name="ref-kosten2011warmer"/>
    <w:p>
      <w:pPr>
        <w:pStyle w:val="Bibliography"/>
      </w:pPr>
      <w:r>
        <w:t xml:space="preserve">(13)</w:t>
      </w:r>
      <w:r>
        <w:t xml:space="preserve"> </w:t>
      </w:r>
      <w:r>
        <w:t xml:space="preserve">	</w:t>
      </w:r>
      <w:r>
        <w:t xml:space="preserve">Kosten, S.; Huszar, V. L. M.; Bécares, E.; Costa, L. S.; Donk, E. van; Hansson, L.; Jeppesen, E.; Kruk, C.; Lacerot, G.; Mazzeo, N.; De Meester, L.; Moss, B.; Lürling, M.; Nõges, T.; Romo, S.; Scheffer, M. Warmer Climates Boost Cyanobacterial Dominance in Shallow Lakes.</w:t>
      </w:r>
      <w:r>
        <w:t xml:space="preserve"> </w:t>
      </w:r>
      <w:r>
        <w:rPr>
          <w:i/>
          <w:iCs/>
        </w:rPr>
        <w:t xml:space="preserve">Global Change Biology</w:t>
      </w:r>
      <w:r>
        <w:t xml:space="preserve"> </w:t>
      </w:r>
      <w:r>
        <w:rPr>
          <w:b/>
          <w:bCs/>
        </w:rPr>
        <w:t xml:space="preserve">2011</w:t>
      </w:r>
      <w:r>
        <w:t xml:space="preserve">,</w:t>
      </w:r>
      <w:r>
        <w:t xml:space="preserve"> </w:t>
      </w:r>
      <w:r>
        <w:rPr>
          <w:i/>
          <w:iCs/>
        </w:rPr>
        <w:t xml:space="preserve">18</w:t>
      </w:r>
      <w:r>
        <w:t xml:space="preserve"> </w:t>
      </w:r>
      <w:r>
        <w:t xml:space="preserve">(1), 118–126. https://doi.org/</w:t>
      </w:r>
      <w:hyperlink r:id="rId102">
        <w:r>
          <w:rPr>
            <w:rStyle w:val="Hyperlink"/>
          </w:rPr>
          <w:t xml:space="preserve">10.1111/j.1365-2486.2011.02488.x</w:t>
        </w:r>
      </w:hyperlink>
      <w:r>
        <w:t xml:space="preserve">.</w:t>
      </w:r>
    </w:p>
    <w:bookmarkEnd w:id="103"/>
    <w:bookmarkStart w:id="105" w:name="ref-plaas2020toxic"/>
    <w:p>
      <w:pPr>
        <w:pStyle w:val="Bibliography"/>
      </w:pPr>
      <w:r>
        <w:t xml:space="preserve">(14)</w:t>
      </w:r>
      <w:r>
        <w:t xml:space="preserve"> </w:t>
      </w:r>
      <w:r>
        <w:t xml:space="preserve">	</w:t>
      </w:r>
      <w:r>
        <w:t xml:space="preserve">Plaas, H. E.; Paerl, H. W. Toxic Cyanobacteria: A Growing Threat to Water and Air Quality.</w:t>
      </w:r>
      <w:r>
        <w:t xml:space="preserve"> </w:t>
      </w:r>
      <w:r>
        <w:rPr>
          <w:i/>
          <w:iCs/>
        </w:rPr>
        <w:t xml:space="preserve">Environmental Science &amp;amp; Technology</w:t>
      </w:r>
      <w:r>
        <w:t xml:space="preserve"> </w:t>
      </w:r>
      <w:r>
        <w:rPr>
          <w:b/>
          <w:bCs/>
        </w:rPr>
        <w:t xml:space="preserve">2020</w:t>
      </w:r>
      <w:r>
        <w:t xml:space="preserve">,</w:t>
      </w:r>
      <w:r>
        <w:t xml:space="preserve"> </w:t>
      </w:r>
      <w:r>
        <w:rPr>
          <w:i/>
          <w:iCs/>
        </w:rPr>
        <w:t xml:space="preserve">55</w:t>
      </w:r>
      <w:r>
        <w:t xml:space="preserve"> </w:t>
      </w:r>
      <w:r>
        <w:t xml:space="preserve">(1), 44–64. https://doi.org/</w:t>
      </w:r>
      <w:hyperlink r:id="rId104">
        <w:r>
          <w:rPr>
            <w:rStyle w:val="Hyperlink"/>
          </w:rPr>
          <w:t xml:space="preserve">10.1021/acs.est.0c06653</w:t>
        </w:r>
      </w:hyperlink>
      <w:r>
        <w:t xml:space="preserve">.</w:t>
      </w:r>
    </w:p>
    <w:bookmarkEnd w:id="105"/>
    <w:bookmarkStart w:id="107" w:name="ref-carmichael2001human"/>
    <w:p>
      <w:pPr>
        <w:pStyle w:val="Bibliography"/>
      </w:pPr>
      <w:r>
        <w:t xml:space="preserve">(15)</w:t>
      </w:r>
      <w:r>
        <w:t xml:space="preserve"> </w:t>
      </w:r>
      <w:r>
        <w:t xml:space="preserve">	</w:t>
      </w:r>
      <w:r>
        <w:t xml:space="preserve">Carmichael, W. W.; Azevedo, S. M.; An, J. S.; Molica, R. J.; Jochimsen, E. M.; Lau, S.; Rinehart, K. L.; Shaw, G. R.; Eaglesham, G. K. Human Fatalities from Cyanobacteria: Chemical and Biological Evidence for Cyanotoxins.</w:t>
      </w:r>
      <w:r>
        <w:t xml:space="preserve"> </w:t>
      </w:r>
      <w:r>
        <w:rPr>
          <w:i/>
          <w:iCs/>
        </w:rPr>
        <w:t xml:space="preserve">Environmental Health Perspectives</w:t>
      </w:r>
      <w:r>
        <w:t xml:space="preserve"> </w:t>
      </w:r>
      <w:r>
        <w:rPr>
          <w:b/>
          <w:bCs/>
        </w:rPr>
        <w:t xml:space="preserve">2001</w:t>
      </w:r>
      <w:r>
        <w:t xml:space="preserve">,</w:t>
      </w:r>
      <w:r>
        <w:t xml:space="preserve"> </w:t>
      </w:r>
      <w:r>
        <w:rPr>
          <w:i/>
          <w:iCs/>
        </w:rPr>
        <w:t xml:space="preserve">109</w:t>
      </w:r>
      <w:r>
        <w:t xml:space="preserve"> </w:t>
      </w:r>
      <w:r>
        <w:t xml:space="preserve">(7), 663–668. https://doi.org/</w:t>
      </w:r>
      <w:hyperlink r:id="rId106">
        <w:r>
          <w:rPr>
            <w:rStyle w:val="Hyperlink"/>
          </w:rPr>
          <w:t xml:space="preserve">10.1289/ehp.01109663</w:t>
        </w:r>
      </w:hyperlink>
      <w:r>
        <w:t xml:space="preserve">.</w:t>
      </w:r>
    </w:p>
    <w:bookmarkEnd w:id="107"/>
    <w:bookmarkStart w:id="109" w:name="ref-merel2013state"/>
    <w:p>
      <w:pPr>
        <w:pStyle w:val="Bibliography"/>
      </w:pPr>
      <w:r>
        <w:t xml:space="preserve">(16)</w:t>
      </w:r>
      <w:r>
        <w:t xml:space="preserve"> </w:t>
      </w:r>
      <w:r>
        <w:t xml:space="preserve">	</w:t>
      </w:r>
      <w:r>
        <w:t xml:space="preserve">Merel, S.; Walker, D.; Chicana, R.; Snyder, S.; Baurès, E.; Thomas, O. State of Knowledge and Concerns on Cyanobacterial Blooms and Cyanotoxins.</w:t>
      </w:r>
      <w:r>
        <w:t xml:space="preserve"> </w:t>
      </w:r>
      <w:r>
        <w:rPr>
          <w:i/>
          <w:iCs/>
        </w:rPr>
        <w:t xml:space="preserve">Environment International</w:t>
      </w:r>
      <w:r>
        <w:t xml:space="preserve"> </w:t>
      </w:r>
      <w:r>
        <w:rPr>
          <w:b/>
          <w:bCs/>
        </w:rPr>
        <w:t xml:space="preserve">2013</w:t>
      </w:r>
      <w:r>
        <w:t xml:space="preserve">,</w:t>
      </w:r>
      <w:r>
        <w:t xml:space="preserve"> </w:t>
      </w:r>
      <w:r>
        <w:rPr>
          <w:i/>
          <w:iCs/>
        </w:rPr>
        <w:t xml:space="preserve">59</w:t>
      </w:r>
      <w:r>
        <w:t xml:space="preserve">, 303–327. https://doi.org/</w:t>
      </w:r>
      <w:hyperlink r:id="rId108">
        <w:r>
          <w:rPr>
            <w:rStyle w:val="Hyperlink"/>
          </w:rPr>
          <w:t xml:space="preserve">10.1016/j.envint.2013.06.013</w:t>
        </w:r>
      </w:hyperlink>
      <w:r>
        <w:t xml:space="preserve">.</w:t>
      </w:r>
    </w:p>
    <w:bookmarkEnd w:id="109"/>
    <w:bookmarkStart w:id="111" w:name="ref-burlingame2017humans"/>
    <w:p>
      <w:pPr>
        <w:pStyle w:val="Bibliography"/>
      </w:pPr>
      <w:r>
        <w:t xml:space="preserve">(17)</w:t>
      </w:r>
      <w:r>
        <w:t xml:space="preserve"> </w:t>
      </w:r>
      <w:r>
        <w:t xml:space="preserve">	</w:t>
      </w:r>
      <w:r>
        <w:t xml:space="preserve">Burlingame, G. A.; Doty, R. L.; Dietrich, A. M. Humans as Sensors to Evaluate Drinking Water Taste and Odor: A Review.</w:t>
      </w:r>
      <w:r>
        <w:t xml:space="preserve"> </w:t>
      </w:r>
      <w:r>
        <w:rPr>
          <w:i/>
          <w:iCs/>
        </w:rPr>
        <w:t xml:space="preserve">Journal AWWA</w:t>
      </w:r>
      <w:r>
        <w:t xml:space="preserve"> </w:t>
      </w:r>
      <w:r>
        <w:rPr>
          <w:b/>
          <w:bCs/>
        </w:rPr>
        <w:t xml:space="preserve">2017</w:t>
      </w:r>
      <w:r>
        <w:t xml:space="preserve">,</w:t>
      </w:r>
      <w:r>
        <w:t xml:space="preserve"> </w:t>
      </w:r>
      <w:r>
        <w:rPr>
          <w:i/>
          <w:iCs/>
        </w:rPr>
        <w:t xml:space="preserve">109</w:t>
      </w:r>
      <w:r>
        <w:t xml:space="preserve"> </w:t>
      </w:r>
      <w:r>
        <w:t xml:space="preserve">(11), 13–24. https://doi.org/</w:t>
      </w:r>
      <w:hyperlink r:id="rId110">
        <w:r>
          <w:rPr>
            <w:rStyle w:val="Hyperlink"/>
          </w:rPr>
          <w:t xml:space="preserve">10.5942/jawwa.2017.109.0118</w:t>
        </w:r>
      </w:hyperlink>
      <w:r>
        <w:t xml:space="preserve">.</w:t>
      </w:r>
    </w:p>
    <w:bookmarkEnd w:id="111"/>
    <w:bookmarkStart w:id="113" w:name="ref-su2015mib"/>
    <w:p>
      <w:pPr>
        <w:pStyle w:val="Bibliography"/>
      </w:pPr>
      <w:r>
        <w:t xml:space="preserve">(18)</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2">
        <w:r>
          <w:rPr>
            <w:rStyle w:val="Hyperlink"/>
          </w:rPr>
          <w:t xml:space="preserve">10.1016/j.watres.2014.09.038</w:t>
        </w:r>
      </w:hyperlink>
      <w:r>
        <w:t xml:space="preserve">.</w:t>
      </w:r>
    </w:p>
    <w:bookmarkEnd w:id="113"/>
    <w:bookmarkStart w:id="114" w:name="ref-lin2018taste"/>
    <w:p>
      <w:pPr>
        <w:pStyle w:val="Bibliography"/>
      </w:pPr>
      <w:r>
        <w:t xml:space="preserve">(19)</w:t>
      </w:r>
      <w:r>
        <w:t xml:space="preserve"> </w:t>
      </w:r>
      <w:r>
        <w:t xml:space="preserve">	</w:t>
      </w:r>
      <w:r>
        <w:t xml:space="preserve">Lin, T.-F.; Watson, S.; Suffet, I. H. M.</w:t>
      </w:r>
      <w:r>
        <w:t xml:space="preserve"> </w:t>
      </w:r>
      <w:r>
        <w:rPr>
          <w:i/>
          <w:iCs/>
        </w:rPr>
        <w:t xml:space="preserve">Taste and Odour in Source and Drinking Water: Causes, Controls, and Consequences</w:t>
      </w:r>
      <w:r>
        <w:t xml:space="preserve">; IWA Publishing, 2018.</w:t>
      </w:r>
    </w:p>
    <w:bookmarkEnd w:id="114"/>
    <w:bookmarkStart w:id="116" w:name="ref-yang2008taihu"/>
    <w:p>
      <w:pPr>
        <w:pStyle w:val="Bibliography"/>
      </w:pPr>
      <w:r>
        <w:t xml:space="preserve">(20)</w:t>
      </w:r>
      <w:r>
        <w:t xml:space="preserve"> </w:t>
      </w:r>
      <w:r>
        <w:t xml:space="preserve">	</w:t>
      </w:r>
      <w:r>
        <w:t xml:space="preserve">Yang, M.; Yu, J.; Li, Z.; Guo, Z.; Burch, M.; Lin, T.</w:t>
      </w:r>
      <w:r>
        <w:t xml:space="preserve"> </w:t>
      </w:r>
      <w:r>
        <w:t xml:space="preserve">Taihu Lake</w:t>
      </w:r>
      <w:r>
        <w:t xml:space="preserve"> </w:t>
      </w:r>
      <w:r>
        <w:t xml:space="preserve">Not to Blame for</w:t>
      </w:r>
      <w:r>
        <w:t xml:space="preserve"> </w:t>
      </w:r>
      <w:r>
        <w:t xml:space="preserve">Wuxi’s Woes</w:t>
      </w:r>
      <w:r>
        <w:t xml:space="preserve">.</w:t>
      </w:r>
      <w:r>
        <w:t xml:space="preserve"> </w:t>
      </w:r>
      <w:r>
        <w:rPr>
          <w:i/>
          <w:iCs/>
        </w:rPr>
        <w:t xml:space="preserve">Science</w:t>
      </w:r>
      <w:r>
        <w:t xml:space="preserve"> </w:t>
      </w:r>
      <w:r>
        <w:rPr>
          <w:b/>
          <w:bCs/>
        </w:rPr>
        <w:t xml:space="preserve">2008</w:t>
      </w:r>
      <w:r>
        <w:t xml:space="preserve">,</w:t>
      </w:r>
      <w:r>
        <w:t xml:space="preserve"> </w:t>
      </w:r>
      <w:r>
        <w:rPr>
          <w:i/>
          <w:iCs/>
        </w:rPr>
        <w:t xml:space="preserve">319</w:t>
      </w:r>
      <w:r>
        <w:t xml:space="preserve"> </w:t>
      </w:r>
      <w:r>
        <w:t xml:space="preserve">(5860), 158. https://doi.org/</w:t>
      </w:r>
      <w:hyperlink r:id="rId115">
        <w:r>
          <w:rPr>
            <w:rStyle w:val="Hyperlink"/>
          </w:rPr>
          <w:t xml:space="preserve">10.1126/science.319.5860.158a</w:t>
        </w:r>
      </w:hyperlink>
      <w:r>
        <w:t xml:space="preserve">.</w:t>
      </w:r>
    </w:p>
    <w:bookmarkEnd w:id="116"/>
    <w:bookmarkStart w:id="118" w:name="ref-sun2014occurrence"/>
    <w:p>
      <w:pPr>
        <w:pStyle w:val="Bibliography"/>
      </w:pPr>
      <w:r>
        <w:t xml:space="preserve">(21)</w:t>
      </w:r>
      <w:r>
        <w:t xml:space="preserve"> </w:t>
      </w:r>
      <w:r>
        <w:t xml:space="preserve">	</w:t>
      </w:r>
      <w:r>
        <w:t xml:space="preserve">Sun, D.; Yu, J.; Yang, M.; An, W.; Zhao, Y.; Lu, N.; Yuan, S.; Zhang, D. Occurrence of Odor Problems in Drinking Water of Major Cities Across</w:t>
      </w:r>
      <w:r>
        <w:t xml:space="preserve"> </w:t>
      </w:r>
      <w:r>
        <w:t xml:space="preserve">China</w:t>
      </w:r>
      <w:r>
        <w:t xml:space="preserve">.</w:t>
      </w:r>
      <w:r>
        <w:t xml:space="preserve"> </w:t>
      </w:r>
      <w:r>
        <w:rPr>
          <w:i/>
          <w:iCs/>
        </w:rPr>
        <w:t xml:space="preserve">Frontiers of Environmental Science &amp; Engineering</w:t>
      </w:r>
      <w:r>
        <w:t xml:space="preserve"> </w:t>
      </w:r>
      <w:r>
        <w:rPr>
          <w:b/>
          <w:bCs/>
        </w:rPr>
        <w:t xml:space="preserve">2014</w:t>
      </w:r>
      <w:r>
        <w:t xml:space="preserve">,</w:t>
      </w:r>
      <w:r>
        <w:t xml:space="preserve"> </w:t>
      </w:r>
      <w:r>
        <w:rPr>
          <w:i/>
          <w:iCs/>
        </w:rPr>
        <w:t xml:space="preserve">8</w:t>
      </w:r>
      <w:r>
        <w:t xml:space="preserve"> </w:t>
      </w:r>
      <w:r>
        <w:t xml:space="preserve">(3), 411–416. https://doi.org/</w:t>
      </w:r>
      <w:hyperlink r:id="rId117">
        <w:r>
          <w:rPr>
            <w:rStyle w:val="Hyperlink"/>
          </w:rPr>
          <w:t xml:space="preserve">10.1007/s11783-013-0577-1</w:t>
        </w:r>
      </w:hyperlink>
      <w:r>
        <w:t xml:space="preserve">.</w:t>
      </w:r>
    </w:p>
    <w:bookmarkEnd w:id="118"/>
    <w:bookmarkStart w:id="120" w:name="ref-mehnert2010competitiveness"/>
    <w:p>
      <w:pPr>
        <w:pStyle w:val="Bibliography"/>
      </w:pPr>
      <w:r>
        <w:t xml:space="preserve">(22)</w:t>
      </w:r>
      <w:r>
        <w:t xml:space="preserve"> </w:t>
      </w:r>
      <w:r>
        <w:t xml:space="preserve">	</w:t>
      </w:r>
      <w:r>
        <w:t xml:space="preserve">Mehnert, G.; Leunert, F.; Cires, S.; Johnk, K. D.; Rucker, J.; Nixdorf, B.; Wiedner, C. Competitiveness of Invasive and Native Cyanobacteria from Temperate Freshwaters Under Various Light and Temperature Conditions.</w:t>
      </w:r>
      <w:r>
        <w:t xml:space="preserve"> </w:t>
      </w:r>
      <w:r>
        <w:rPr>
          <w:i/>
          <w:iCs/>
        </w:rPr>
        <w:t xml:space="preserve">Journal of Plankton Research</w:t>
      </w:r>
      <w:r>
        <w:t xml:space="preserve"> </w:t>
      </w:r>
      <w:r>
        <w:rPr>
          <w:b/>
          <w:bCs/>
        </w:rPr>
        <w:t xml:space="preserve">2010</w:t>
      </w:r>
      <w:r>
        <w:t xml:space="preserve">,</w:t>
      </w:r>
      <w:r>
        <w:t xml:space="preserve"> </w:t>
      </w:r>
      <w:r>
        <w:rPr>
          <w:i/>
          <w:iCs/>
        </w:rPr>
        <w:t xml:space="preserve">32</w:t>
      </w:r>
      <w:r>
        <w:t xml:space="preserve"> </w:t>
      </w:r>
      <w:r>
        <w:t xml:space="preserve">(7), 1009–1021. https://doi.org/</w:t>
      </w:r>
      <w:hyperlink r:id="rId119">
        <w:r>
          <w:rPr>
            <w:rStyle w:val="Hyperlink"/>
          </w:rPr>
          <w:t xml:space="preserve">10.1093/plankt/fbq033</w:t>
        </w:r>
      </w:hyperlink>
      <w:r>
        <w:t xml:space="preserve">.</w:t>
      </w:r>
    </w:p>
    <w:bookmarkEnd w:id="120"/>
    <w:bookmarkStart w:id="122" w:name="ref-asato2003toward"/>
    <w:p>
      <w:pPr>
        <w:pStyle w:val="Bibliography"/>
      </w:pPr>
      <w:r>
        <w:t xml:space="preserve">(23)</w:t>
      </w:r>
      <w:r>
        <w:t xml:space="preserve"> </w:t>
      </w:r>
      <w:r>
        <w:t xml:space="preserve">	</w:t>
      </w:r>
      <w:r>
        <w:t xml:space="preserve">Asato, Y. Toward an Understanding of Cell Growth and the Cell Division Cycle of Unicellular Photoautotrophic Cyanobacteria.</w:t>
      </w:r>
      <w:r>
        <w:t xml:space="preserve"> </w:t>
      </w:r>
      <w:r>
        <w:rPr>
          <w:i/>
          <w:iCs/>
        </w:rPr>
        <w:t xml:space="preserve">Cellular and Molecular Life Sciences (CMLS)</w:t>
      </w:r>
      <w:r>
        <w:t xml:space="preserve"> </w:t>
      </w:r>
      <w:r>
        <w:rPr>
          <w:b/>
          <w:bCs/>
        </w:rPr>
        <w:t xml:space="preserve">2003</w:t>
      </w:r>
      <w:r>
        <w:t xml:space="preserve">,</w:t>
      </w:r>
      <w:r>
        <w:t xml:space="preserve"> </w:t>
      </w:r>
      <w:r>
        <w:rPr>
          <w:i/>
          <w:iCs/>
        </w:rPr>
        <w:t xml:space="preserve">60</w:t>
      </w:r>
      <w:r>
        <w:t xml:space="preserve"> </w:t>
      </w:r>
      <w:r>
        <w:t xml:space="preserve">(4), 663–687. https://doi.org/</w:t>
      </w:r>
      <w:hyperlink r:id="rId121">
        <w:r>
          <w:rPr>
            <w:rStyle w:val="Hyperlink"/>
          </w:rPr>
          <w:t xml:space="preserve">10.1007/s00018-003-2079-y</w:t>
        </w:r>
      </w:hyperlink>
      <w:r>
        <w:t xml:space="preserve">.</w:t>
      </w:r>
    </w:p>
    <w:bookmarkEnd w:id="122"/>
    <w:bookmarkStart w:id="124" w:name="ref-ai2025cyanobacterial"/>
    <w:p>
      <w:pPr>
        <w:pStyle w:val="Bibliography"/>
      </w:pPr>
      <w:r>
        <w:t xml:space="preserve">(24)</w:t>
      </w:r>
      <w:r>
        <w:t xml:space="preserve"> </w:t>
      </w:r>
      <w:r>
        <w:t xml:space="preserve">	</w:t>
      </w:r>
      <w:r>
        <w:t xml:space="preserve">Ai, Y.; Wu, Y.; Su, M.; Gui, Y.; Du, Y.; Fang, J.; Cao, T.; Yang, M. Cyanobacterial Crowding-Out Effects on Metabolite Partitioning: Modeling 2-Methylisoborneol (MIB) Release Dynamics and Implications.</w:t>
      </w:r>
      <w:r>
        <w:t xml:space="preserve"> </w:t>
      </w:r>
      <w:r>
        <w:rPr>
          <w:i/>
          <w:iCs/>
        </w:rPr>
        <w:t xml:space="preserve">Journal of Hazardous Materials</w:t>
      </w:r>
      <w:r>
        <w:t xml:space="preserve"> </w:t>
      </w:r>
      <w:r>
        <w:rPr>
          <w:b/>
          <w:bCs/>
        </w:rPr>
        <w:t xml:space="preserve">2025</w:t>
      </w:r>
      <w:r>
        <w:t xml:space="preserve">, 140118. https://doi.org/</w:t>
      </w:r>
      <w:hyperlink r:id="rId123">
        <w:r>
          <w:rPr>
            <w:rStyle w:val="Hyperlink"/>
          </w:rPr>
          <w:t xml:space="preserve">https://doi.org/10.1016/j.jhazmat.2025.140118</w:t>
        </w:r>
      </w:hyperlink>
      <w:r>
        <w:t xml:space="preserve">.</w:t>
      </w:r>
    </w:p>
    <w:bookmarkEnd w:id="124"/>
    <w:bookmarkStart w:id="126" w:name="ref-singh2005bioactive"/>
    <w:p>
      <w:pPr>
        <w:pStyle w:val="Bibliography"/>
      </w:pPr>
      <w:r>
        <w:t xml:space="preserve">(25)</w:t>
      </w:r>
      <w:r>
        <w:t xml:space="preserve"> </w:t>
      </w:r>
      <w:r>
        <w:t xml:space="preserve">	</w:t>
      </w:r>
      <w:r>
        <w:t xml:space="preserve">Singh, S.; Kate, B. N.; Banerjee, U. C. Bioactive Compounds from Cyanobacteria and Microalgae: An Overview.</w:t>
      </w:r>
      <w:r>
        <w:t xml:space="preserve"> </w:t>
      </w:r>
      <w:r>
        <w:rPr>
          <w:i/>
          <w:iCs/>
        </w:rPr>
        <w:t xml:space="preserve">Critical Reviews in Biotechnology</w:t>
      </w:r>
      <w:r>
        <w:t xml:space="preserve"> </w:t>
      </w:r>
      <w:r>
        <w:rPr>
          <w:b/>
          <w:bCs/>
        </w:rPr>
        <w:t xml:space="preserve">2005</w:t>
      </w:r>
      <w:r>
        <w:t xml:space="preserve">,</w:t>
      </w:r>
      <w:r>
        <w:t xml:space="preserve"> </w:t>
      </w:r>
      <w:r>
        <w:rPr>
          <w:i/>
          <w:iCs/>
        </w:rPr>
        <w:t xml:space="preserve">25</w:t>
      </w:r>
      <w:r>
        <w:t xml:space="preserve"> </w:t>
      </w:r>
      <w:r>
        <w:t xml:space="preserve">(3), 73–95. https://doi.org/</w:t>
      </w:r>
      <w:hyperlink r:id="rId125">
        <w:r>
          <w:rPr>
            <w:rStyle w:val="Hyperlink"/>
          </w:rPr>
          <w:t xml:space="preserve">10.1080/07388550500248498</w:t>
        </w:r>
      </w:hyperlink>
      <w:r>
        <w:t xml:space="preserve">.</w:t>
      </w:r>
    </w:p>
    <w:bookmarkEnd w:id="126"/>
    <w:bookmarkStart w:id="128" w:name="ref-srinivasan2011treatment"/>
    <w:p>
      <w:pPr>
        <w:pStyle w:val="Bibliography"/>
      </w:pPr>
      <w:r>
        <w:t xml:space="preserve">(26)</w:t>
      </w:r>
      <w:r>
        <w:t xml:space="preserve"> </w:t>
      </w:r>
      <w:r>
        <w:t xml:space="preserve">	</w:t>
      </w:r>
      <w:r>
        <w:t xml:space="preserve">Srinivasan, R.; Sorial, G. A. Treatment of Taste and Odor Causing Compounds 2-Methyl Isoborneol and Geosmin in Drinking Water: A Critical Review.</w:t>
      </w:r>
      <w:r>
        <w:t xml:space="preserve"> </w:t>
      </w:r>
      <w:r>
        <w:rPr>
          <w:i/>
          <w:iCs/>
        </w:rPr>
        <w:t xml:space="preserve">Journal of Environmental Sciences</w:t>
      </w:r>
      <w:r>
        <w:t xml:space="preserve"> </w:t>
      </w:r>
      <w:r>
        <w:rPr>
          <w:b/>
          <w:bCs/>
        </w:rPr>
        <w:t xml:space="preserve">2011</w:t>
      </w:r>
      <w:r>
        <w:t xml:space="preserve">,</w:t>
      </w:r>
      <w:r>
        <w:t xml:space="preserve"> </w:t>
      </w:r>
      <w:r>
        <w:rPr>
          <w:i/>
          <w:iCs/>
        </w:rPr>
        <w:t xml:space="preserve">23</w:t>
      </w:r>
      <w:r>
        <w:t xml:space="preserve"> </w:t>
      </w:r>
      <w:r>
        <w:t xml:space="preserve">(1), 1–13. https://doi.org/</w:t>
      </w:r>
      <w:hyperlink r:id="rId127">
        <w:r>
          <w:rPr>
            <w:rStyle w:val="Hyperlink"/>
          </w:rPr>
          <w:t xml:space="preserve">10.1016/s1001-0742(10)60367-1</w:t>
        </w:r>
      </w:hyperlink>
      <w:r>
        <w:t xml:space="preserve">.</w:t>
      </w:r>
    </w:p>
    <w:bookmarkEnd w:id="128"/>
    <w:bookmarkStart w:id="130" w:name="ref-mustapha2021a"/>
    <w:p>
      <w:pPr>
        <w:pStyle w:val="Bibliography"/>
      </w:pPr>
      <w:r>
        <w:t xml:space="preserve">(27)</w:t>
      </w:r>
      <w:r>
        <w:t xml:space="preserve"> </w:t>
      </w:r>
      <w:r>
        <w:t xml:space="preserve">	</w:t>
      </w:r>
      <w:r>
        <w:t xml:space="preserve">Mustapha, S.; Tijani, J. O.; Ndamitso, M. M.; Abdulkareem, A. S.; Shuaib, D. T.; Mohammed, A. K. A Critical Review on Geosmin and 2-Methylisoborneol in Water: Sources, Effects, Detection, and Removal Techniques.</w:t>
      </w:r>
      <w:r>
        <w:t xml:space="preserve"> </w:t>
      </w:r>
      <w:r>
        <w:rPr>
          <w:i/>
          <w:iCs/>
        </w:rPr>
        <w:t xml:space="preserve">Environmental Monitoring and Assessment</w:t>
      </w:r>
      <w:r>
        <w:t xml:space="preserve"> </w:t>
      </w:r>
      <w:r>
        <w:rPr>
          <w:b/>
          <w:bCs/>
        </w:rPr>
        <w:t xml:space="preserve">2021</w:t>
      </w:r>
      <w:r>
        <w:t xml:space="preserve">,</w:t>
      </w:r>
      <w:r>
        <w:t xml:space="preserve"> </w:t>
      </w:r>
      <w:r>
        <w:rPr>
          <w:i/>
          <w:iCs/>
        </w:rPr>
        <w:t xml:space="preserve">193</w:t>
      </w:r>
      <w:r>
        <w:t xml:space="preserve"> </w:t>
      </w:r>
      <w:r>
        <w:t xml:space="preserve">(4), 204. https://doi.org/</w:t>
      </w:r>
      <w:hyperlink r:id="rId129">
        <w:r>
          <w:rPr>
            <w:rStyle w:val="Hyperlink"/>
          </w:rPr>
          <w:t xml:space="preserve">10.1007/s10661-021-08980-9</w:t>
        </w:r>
      </w:hyperlink>
      <w:r>
        <w:t xml:space="preserve">.</w:t>
      </w:r>
    </w:p>
    <w:bookmarkEnd w:id="130"/>
    <w:bookmarkStart w:id="132" w:name="ref-ceronvivas2022geosmin"/>
    <w:p>
      <w:pPr>
        <w:pStyle w:val="Bibliography"/>
      </w:pPr>
      <w:r>
        <w:t xml:space="preserve">(28)</w:t>
      </w:r>
      <w:r>
        <w:t xml:space="preserve"> </w:t>
      </w:r>
      <w:r>
        <w:t xml:space="preserve">	</w:t>
      </w:r>
      <w:r>
        <w:t xml:space="preserve">Cerón-Vivas, A.; Villamizar León, M. P.; Cajigas, Á. A. Geosmin and 2-Methylisoborneol Removal in Drinking Water Treatment.</w:t>
      </w:r>
      <w:r>
        <w:t xml:space="preserve"> </w:t>
      </w:r>
      <w:r>
        <w:rPr>
          <w:i/>
          <w:iCs/>
        </w:rPr>
        <w:t xml:space="preserve">Water Practice and Technology</w:t>
      </w:r>
      <w:r>
        <w:t xml:space="preserve"> </w:t>
      </w:r>
      <w:r>
        <w:rPr>
          <w:b/>
          <w:bCs/>
        </w:rPr>
        <w:t xml:space="preserve">2022</w:t>
      </w:r>
      <w:r>
        <w:t xml:space="preserve">,</w:t>
      </w:r>
      <w:r>
        <w:t xml:space="preserve"> </w:t>
      </w:r>
      <w:r>
        <w:rPr>
          <w:i/>
          <w:iCs/>
        </w:rPr>
        <w:t xml:space="preserve">18</w:t>
      </w:r>
      <w:r>
        <w:t xml:space="preserve"> </w:t>
      </w:r>
      <w:r>
        <w:t xml:space="preserve">(1), 159–167. https://doi.org/</w:t>
      </w:r>
      <w:hyperlink r:id="rId131">
        <w:r>
          <w:rPr>
            <w:rStyle w:val="Hyperlink"/>
          </w:rPr>
          <w:t xml:space="preserve">10.2166/wpt.2022.167</w:t>
        </w:r>
      </w:hyperlink>
      <w:r>
        <w:t xml:space="preserve">.</w:t>
      </w:r>
    </w:p>
    <w:bookmarkEnd w:id="132"/>
    <w:bookmarkStart w:id="134" w:name="ref-thornton1984regional"/>
    <w:p>
      <w:pPr>
        <w:pStyle w:val="Bibliography"/>
      </w:pPr>
      <w:r>
        <w:t xml:space="preserve">(29)</w:t>
      </w:r>
      <w:r>
        <w:t xml:space="preserve"> </w:t>
      </w:r>
      <w:r>
        <w:t xml:space="preserve">	</w:t>
      </w:r>
      <w:r>
        <w:t xml:space="preserve">Thornton, K. W. REGIONAL COMPARISONS OF LAKES AND RESERVOIRS: GEOLOGY, CLIMATOLOGY, AND MORPHOLOGY.</w:t>
      </w:r>
      <w:r>
        <w:t xml:space="preserve"> </w:t>
      </w:r>
      <w:r>
        <w:rPr>
          <w:i/>
          <w:iCs/>
        </w:rPr>
        <w:t xml:space="preserve">Lake and Reservoir Management</w:t>
      </w:r>
      <w:r>
        <w:t xml:space="preserve"> </w:t>
      </w:r>
      <w:r>
        <w:rPr>
          <w:b/>
          <w:bCs/>
        </w:rPr>
        <w:t xml:space="preserve">1984</w:t>
      </w:r>
      <w:r>
        <w:t xml:space="preserve">,</w:t>
      </w:r>
      <w:r>
        <w:t xml:space="preserve"> </w:t>
      </w:r>
      <w:r>
        <w:rPr>
          <w:i/>
          <w:iCs/>
        </w:rPr>
        <w:t xml:space="preserve">1</w:t>
      </w:r>
      <w:r>
        <w:t xml:space="preserve"> </w:t>
      </w:r>
      <w:r>
        <w:t xml:space="preserve">(1), 261–265. https://doi.org/</w:t>
      </w:r>
      <w:hyperlink r:id="rId133">
        <w:r>
          <w:rPr>
            <w:rStyle w:val="Hyperlink"/>
          </w:rPr>
          <w:t xml:space="preserve">10.1080/07438148409354521</w:t>
        </w:r>
      </w:hyperlink>
      <w:r>
        <w:t xml:space="preserve">.</w:t>
      </w:r>
    </w:p>
    <w:bookmarkEnd w:id="134"/>
    <w:bookmarkStart w:id="136" w:name="ref-dordoni2023a"/>
    <w:p>
      <w:pPr>
        <w:pStyle w:val="Bibliography"/>
      </w:pPr>
      <w:r>
        <w:t xml:space="preserve">(30)</w:t>
      </w:r>
      <w:r>
        <w:t xml:space="preserve"> </w:t>
      </w:r>
      <w:r>
        <w:t xml:space="preserve">	</w:t>
      </w:r>
      <w:r>
        <w:t xml:space="preserve">Dordoni, M.; Zappalà, P.; Barth, J. A. C. A Preliminary Global Hydrochemical Comparison of Lakes and Reservoirs.</w:t>
      </w:r>
      <w:r>
        <w:t xml:space="preserve"> </w:t>
      </w:r>
      <w:r>
        <w:rPr>
          <w:i/>
          <w:iCs/>
        </w:rPr>
        <w:t xml:space="preserve">Frontiers in Water</w:t>
      </w:r>
      <w:r>
        <w:t xml:space="preserve"> </w:t>
      </w:r>
      <w:r>
        <w:rPr>
          <w:b/>
          <w:bCs/>
        </w:rPr>
        <w:t xml:space="preserve">2023</w:t>
      </w:r>
      <w:r>
        <w:t xml:space="preserve">,</w:t>
      </w:r>
      <w:r>
        <w:t xml:space="preserve"> </w:t>
      </w:r>
      <w:r>
        <w:rPr>
          <w:i/>
          <w:iCs/>
        </w:rPr>
        <w:t xml:space="preserve">5</w:t>
      </w:r>
      <w:r>
        <w:t xml:space="preserve">. https://doi.org/</w:t>
      </w:r>
      <w:hyperlink r:id="rId135">
        <w:r>
          <w:rPr>
            <w:rStyle w:val="Hyperlink"/>
          </w:rPr>
          <w:t xml:space="preserve">10.3389/frwa.2023.1084050</w:t>
        </w:r>
      </w:hyperlink>
      <w:r>
        <w:t xml:space="preserve">.</w:t>
      </w:r>
    </w:p>
    <w:bookmarkEnd w:id="136"/>
    <w:bookmarkStart w:id="138" w:name="ref-cefali2016life"/>
    <w:p>
      <w:pPr>
        <w:pStyle w:val="Bibliography"/>
      </w:pPr>
      <w:r>
        <w:t xml:space="preserve">(31)</w:t>
      </w:r>
      <w:r>
        <w:t xml:space="preserve"> </w:t>
      </w:r>
      <w:r>
        <w:t xml:space="preserve">	</w:t>
      </w:r>
      <w:r>
        <w:t xml:space="preserve">Cefalì, M. E.; Cebrian, E.; Chappuis, E.; Pinedo, S.; Terradas, M.; Mariani, S.; Ballesteros, E. Life on the Boundary: Environmental Factors as Drivers of Habitat Distribution in the Littoral Zone.</w:t>
      </w:r>
      <w:r>
        <w:t xml:space="preserve"> </w:t>
      </w:r>
      <w:r>
        <w:rPr>
          <w:i/>
          <w:iCs/>
        </w:rPr>
        <w:t xml:space="preserve">Estuarine, Coastal and Shelf Science</w:t>
      </w:r>
      <w:r>
        <w:t xml:space="preserve"> </w:t>
      </w:r>
      <w:r>
        <w:rPr>
          <w:b/>
          <w:bCs/>
        </w:rPr>
        <w:t xml:space="preserve">2016</w:t>
      </w:r>
      <w:r>
        <w:t xml:space="preserve">,</w:t>
      </w:r>
      <w:r>
        <w:t xml:space="preserve"> </w:t>
      </w:r>
      <w:r>
        <w:rPr>
          <w:i/>
          <w:iCs/>
        </w:rPr>
        <w:t xml:space="preserve">172</w:t>
      </w:r>
      <w:r>
        <w:t xml:space="preserve">, 81–92. https://doi.org/</w:t>
      </w:r>
      <w:hyperlink r:id="rId137">
        <w:r>
          <w:rPr>
            <w:rStyle w:val="Hyperlink"/>
          </w:rPr>
          <w:t xml:space="preserve">10.1016/j.ecss.2016.01.043</w:t>
        </w:r>
      </w:hyperlink>
      <w:r>
        <w:t xml:space="preserve">.</w:t>
      </w:r>
    </w:p>
    <w:bookmarkEnd w:id="138"/>
    <w:bookmarkStart w:id="140" w:name="ref-zohary2014the"/>
    <w:p>
      <w:pPr>
        <w:pStyle w:val="Bibliography"/>
      </w:pPr>
      <w:r>
        <w:t xml:space="preserve">(32)</w:t>
      </w:r>
      <w:r>
        <w:t xml:space="preserve"> </w:t>
      </w:r>
      <w:r>
        <w:t xml:space="preserve">	</w:t>
      </w:r>
      <w:r>
        <w:t xml:space="preserve">Zohary, T.; Gasith, A. The Littoral Zone. In</w:t>
      </w:r>
      <w:r>
        <w:t xml:space="preserve"> </w:t>
      </w:r>
      <w:r>
        <w:rPr>
          <w:i/>
          <w:iCs/>
        </w:rPr>
        <w:t xml:space="preserve">Lake kinneret</w:t>
      </w:r>
      <w:r>
        <w:t xml:space="preserve">; Springer Netherlands, 2014; pp 517–532. https://doi.org/</w:t>
      </w:r>
      <w:hyperlink r:id="rId139">
        <w:r>
          <w:rPr>
            <w:rStyle w:val="Hyperlink"/>
          </w:rPr>
          <w:t xml:space="preserve">10.1007/978-94-017-8944-8_29</w:t>
        </w:r>
      </w:hyperlink>
      <w:r>
        <w:t xml:space="preserve">.</w:t>
      </w:r>
    </w:p>
    <w:bookmarkEnd w:id="140"/>
    <w:bookmarkStart w:id="142" w:name="ref-juttner2007biochemical"/>
    <w:p>
      <w:pPr>
        <w:pStyle w:val="Bibliography"/>
      </w:pPr>
      <w:r>
        <w:t xml:space="preserve">(33)</w:t>
      </w:r>
      <w:r>
        <w:t xml:space="preserve"> </w:t>
      </w:r>
      <w:r>
        <w:t xml:space="preserve">	</w:t>
      </w:r>
      <w:r>
        <w:t xml:space="preserve">Jüttner, F.; Watson, S. B. Biochemical and Ecological Control of Geosmin and 2-Methylisoborneol in Source Waters.</w:t>
      </w:r>
      <w:r>
        <w:t xml:space="preserve"> </w:t>
      </w:r>
      <w:r>
        <w:rPr>
          <w:i/>
          <w:iCs/>
        </w:rPr>
        <w:t xml:space="preserve">Applied and Environmental Microbiology</w:t>
      </w:r>
      <w:r>
        <w:t xml:space="preserve"> </w:t>
      </w:r>
      <w:r>
        <w:rPr>
          <w:b/>
          <w:bCs/>
        </w:rPr>
        <w:t xml:space="preserve">2007</w:t>
      </w:r>
      <w:r>
        <w:t xml:space="preserve">,</w:t>
      </w:r>
      <w:r>
        <w:t xml:space="preserve"> </w:t>
      </w:r>
      <w:r>
        <w:rPr>
          <w:i/>
          <w:iCs/>
        </w:rPr>
        <w:t xml:space="preserve">73</w:t>
      </w:r>
      <w:r>
        <w:t xml:space="preserve"> </w:t>
      </w:r>
      <w:r>
        <w:t xml:space="preserve">(14), 4395–4406. https://doi.org/</w:t>
      </w:r>
      <w:hyperlink r:id="rId141">
        <w:r>
          <w:rPr>
            <w:rStyle w:val="Hyperlink"/>
          </w:rPr>
          <w:t xml:space="preserve">10.1128/aem.02250-06</w:t>
        </w:r>
      </w:hyperlink>
      <w:r>
        <w:t xml:space="preserve">.</w:t>
      </w:r>
    </w:p>
    <w:bookmarkEnd w:id="142"/>
    <w:bookmarkStart w:id="144" w:name="ref-watson2003cyanobacterial"/>
    <w:p>
      <w:pPr>
        <w:pStyle w:val="Bibliography"/>
      </w:pPr>
      <w:r>
        <w:t xml:space="preserve">(34)</w:t>
      </w:r>
      <w:r>
        <w:t xml:space="preserve"> </w:t>
      </w:r>
      <w:r>
        <w:t xml:space="preserve">	</w:t>
      </w:r>
      <w:r>
        <w:t xml:space="preserve">Watson, S. B. Cyanobacterial and Eukaryotic Algal Odour Compounds: Signals or by-Products? A Review of Their Biological Activity.</w:t>
      </w:r>
      <w:r>
        <w:t xml:space="preserve"> </w:t>
      </w:r>
      <w:r>
        <w:rPr>
          <w:i/>
          <w:iCs/>
        </w:rPr>
        <w:t xml:space="preserve">Phycologia</w:t>
      </w:r>
      <w:r>
        <w:t xml:space="preserve"> </w:t>
      </w:r>
      <w:r>
        <w:rPr>
          <w:b/>
          <w:bCs/>
        </w:rPr>
        <w:t xml:space="preserve">2003</w:t>
      </w:r>
      <w:r>
        <w:t xml:space="preserve">,</w:t>
      </w:r>
      <w:r>
        <w:t xml:space="preserve"> </w:t>
      </w:r>
      <w:r>
        <w:rPr>
          <w:i/>
          <w:iCs/>
        </w:rPr>
        <w:t xml:space="preserve">42</w:t>
      </w:r>
      <w:r>
        <w:t xml:space="preserve"> </w:t>
      </w:r>
      <w:r>
        <w:t xml:space="preserve">(4), 332–350. https://doi.org/</w:t>
      </w:r>
      <w:hyperlink r:id="rId143">
        <w:r>
          <w:rPr>
            <w:rStyle w:val="Hyperlink"/>
          </w:rPr>
          <w:t xml:space="preserve">10.2216/i0031-8884-42-4-332.1</w:t>
        </w:r>
      </w:hyperlink>
      <w:r>
        <w:t xml:space="preserve">.</w:t>
      </w:r>
    </w:p>
    <w:bookmarkEnd w:id="144"/>
    <w:bookmarkStart w:id="146" w:name="ref-zamyadi2015fate"/>
    <w:p>
      <w:pPr>
        <w:pStyle w:val="Bibliography"/>
      </w:pPr>
      <w:r>
        <w:t xml:space="preserve">(35)</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145">
        <w:r>
          <w:rPr>
            <w:rStyle w:val="Hyperlink"/>
          </w:rPr>
          <w:t xml:space="preserve">10.1016/j.watres.2015.06.038</w:t>
        </w:r>
      </w:hyperlink>
      <w:r>
        <w:t xml:space="preserve">.</w:t>
      </w:r>
    </w:p>
    <w:bookmarkEnd w:id="146"/>
    <w:bookmarkStart w:id="148" w:name="ref-lu2023mibderived"/>
    <w:p>
      <w:pPr>
        <w:pStyle w:val="Bibliography"/>
      </w:pPr>
      <w:r>
        <w:t xml:space="preserve">(36)</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47">
        <w:r>
          <w:rPr>
            <w:rStyle w:val="Hyperlink"/>
          </w:rPr>
          <w:t xml:space="preserve">10.1016/j.watres.2023.120485</w:t>
        </w:r>
      </w:hyperlink>
      <w:r>
        <w:t xml:space="preserve">.</w:t>
      </w:r>
    </w:p>
    <w:bookmarkEnd w:id="148"/>
    <w:bookmarkStart w:id="150" w:name="ref-qiu2023producers"/>
    <w:p>
      <w:pPr>
        <w:pStyle w:val="Bibliography"/>
      </w:pPr>
      <w:r>
        <w:t xml:space="preserve">(37)</w:t>
      </w:r>
      <w:r>
        <w:t xml:space="preserve"> </w:t>
      </w:r>
      <w:r>
        <w:t xml:space="preserve">	</w:t>
      </w:r>
      <w:r>
        <w:t xml:space="preserve">Qiu, P.; Zhang, Y.; Mi, W.; Song, G.; Bi, Y. Producers and Drivers of Odor Compounds in a Large Drinking-Water Source.</w:t>
      </w:r>
      <w:r>
        <w:t xml:space="preserve"> </w:t>
      </w:r>
      <w:r>
        <w:rPr>
          <w:i/>
          <w:iCs/>
        </w:rPr>
        <w:t xml:space="preserve">Frontiers in Ecology and Evolution</w:t>
      </w:r>
      <w:r>
        <w:t xml:space="preserve"> </w:t>
      </w:r>
      <w:r>
        <w:rPr>
          <w:b/>
          <w:bCs/>
        </w:rPr>
        <w:t xml:space="preserve">2023</w:t>
      </w:r>
      <w:r>
        <w:t xml:space="preserve">,</w:t>
      </w:r>
      <w:r>
        <w:t xml:space="preserve"> </w:t>
      </w:r>
      <w:r>
        <w:rPr>
          <w:i/>
          <w:iCs/>
        </w:rPr>
        <w:t xml:space="preserve">11</w:t>
      </w:r>
      <w:r>
        <w:t xml:space="preserve">. https://doi.org/</w:t>
      </w:r>
      <w:hyperlink r:id="rId149">
        <w:r>
          <w:rPr>
            <w:rStyle w:val="Hyperlink"/>
          </w:rPr>
          <w:t xml:space="preserve">10.3389/fevo.2023.1216567</w:t>
        </w:r>
      </w:hyperlink>
      <w:r>
        <w:t xml:space="preserve">.</w:t>
      </w:r>
    </w:p>
    <w:bookmarkEnd w:id="150"/>
    <w:bookmarkStart w:id="152" w:name="ref-wu2022seasonal"/>
    <w:p>
      <w:pPr>
        <w:pStyle w:val="Bibliography"/>
      </w:pPr>
      <w:r>
        <w:t xml:space="preserve">(38)</w:t>
      </w:r>
      <w:r>
        <w:t xml:space="preserve"> </w:t>
      </w:r>
      <w:r>
        <w:t xml:space="preserve">	</w:t>
      </w:r>
      <w:r>
        <w:t xml:space="preserve">Wu, T.; Zhu, G.; Wang, Z.; Zhu, M.; Xu, H. Seasonal Dynamics of Odor Compounds Concentration Driven by Phytoplankton Succession in a Subtropical Drinking Water Reservoir, Southeast</w:t>
      </w:r>
      <w:r>
        <w:t xml:space="preserve"> </w:t>
      </w:r>
      <w:r>
        <w:t xml:space="preserve">China</w:t>
      </w:r>
      <w:r>
        <w:t xml:space="preserve">.</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425</w:t>
      </w:r>
      <w:r>
        <w:t xml:space="preserve">, 128056. https://doi.org/</w:t>
      </w:r>
      <w:hyperlink r:id="rId151">
        <w:r>
          <w:rPr>
            <w:rStyle w:val="Hyperlink"/>
          </w:rPr>
          <w:t xml:space="preserve">10.1016/j.jhazmat.2021.128056</w:t>
        </w:r>
      </w:hyperlink>
      <w:r>
        <w:t xml:space="preserve">.</w:t>
      </w:r>
    </w:p>
    <w:bookmarkEnd w:id="152"/>
    <w:bookmarkStart w:id="153" w:name="ref-american2010algae"/>
    <w:p>
      <w:pPr>
        <w:pStyle w:val="Bibliography"/>
      </w:pPr>
      <w:r>
        <w:t xml:space="preserve">(39)</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53"/>
    <w:bookmarkStart w:id="154" w:name="ref-zhou2024spatial"/>
    <w:p>
      <w:pPr>
        <w:pStyle w:val="Bibliography"/>
      </w:pPr>
      <w:r>
        <w:t xml:space="preserve">(40)</w:t>
      </w:r>
      <w:r>
        <w:t xml:space="preserve"> </w:t>
      </w:r>
      <w:r>
        <w:t xml:space="preserve">	</w:t>
      </w:r>
      <w:r>
        <w:t xml:space="preserve">Zhou, S.; Qiu, D.; Xiao, L. Spatial Distribution and Influencing Factors of Organic Odorants 2-Methylisoborneol and Geosmin in Reservoirs of Guangdong Province.</w:t>
      </w:r>
      <w:r>
        <w:t xml:space="preserve"> </w:t>
      </w:r>
      <w:r>
        <w:rPr>
          <w:i/>
          <w:iCs/>
        </w:rPr>
        <w:t xml:space="preserve">Guangdong Chemical Industry (In Chinese)</w:t>
      </w:r>
      <w:r>
        <w:t xml:space="preserve"> </w:t>
      </w:r>
      <w:r>
        <w:rPr>
          <w:b/>
          <w:bCs/>
        </w:rPr>
        <w:t xml:space="preserve">2024</w:t>
      </w:r>
      <w:r>
        <w:t xml:space="preserve">,</w:t>
      </w:r>
      <w:r>
        <w:t xml:space="preserve"> </w:t>
      </w:r>
      <w:r>
        <w:rPr>
          <w:i/>
          <w:iCs/>
        </w:rPr>
        <w:t xml:space="preserve">51</w:t>
      </w:r>
      <w:r>
        <w:t xml:space="preserve"> </w:t>
      </w:r>
      <w:r>
        <w:t xml:space="preserve">(22), 117–119, 122.</w:t>
      </w:r>
    </w:p>
    <w:bookmarkEnd w:id="154"/>
    <w:bookmarkStart w:id="156" w:name="ref-zhai2017disinfection"/>
    <w:p>
      <w:pPr>
        <w:pStyle w:val="Bibliography"/>
      </w:pPr>
      <w:r>
        <w:t xml:space="preserve">(41)</w:t>
      </w:r>
      <w:r>
        <w:t xml:space="preserve"> </w:t>
      </w:r>
      <w:r>
        <w:t xml:space="preserve">	</w:t>
      </w:r>
      <w:r>
        <w:t xml:space="preserve">Zhai, H.; He, X.; Zhang, Y.; Du, T.; Adeleye, A. S.; Li, Y. Disinfection Byproduct Formation in Drinking Water Sources: A Case Study of Yuqiao Reservoir.</w:t>
      </w:r>
      <w:r>
        <w:t xml:space="preserve"> </w:t>
      </w:r>
      <w:r>
        <w:rPr>
          <w:i/>
          <w:iCs/>
        </w:rPr>
        <w:t xml:space="preserve">Chemosphere</w:t>
      </w:r>
      <w:r>
        <w:t xml:space="preserve"> </w:t>
      </w:r>
      <w:r>
        <w:rPr>
          <w:b/>
          <w:bCs/>
        </w:rPr>
        <w:t xml:space="preserve">2017</w:t>
      </w:r>
      <w:r>
        <w:t xml:space="preserve">,</w:t>
      </w:r>
      <w:r>
        <w:t xml:space="preserve"> </w:t>
      </w:r>
      <w:r>
        <w:rPr>
          <w:i/>
          <w:iCs/>
        </w:rPr>
        <w:t xml:space="preserve">181</w:t>
      </w:r>
      <w:r>
        <w:t xml:space="preserve">, 224–231. https://doi.org/</w:t>
      </w:r>
      <w:hyperlink r:id="rId155">
        <w:r>
          <w:rPr>
            <w:rStyle w:val="Hyperlink"/>
          </w:rPr>
          <w:t xml:space="preserve">10.1016/j.chemosphere.2017.04.028</w:t>
        </w:r>
      </w:hyperlink>
      <w:r>
        <w:t xml:space="preserve">.</w:t>
      </w:r>
    </w:p>
    <w:bookmarkEnd w:id="156"/>
    <w:bookmarkStart w:id="158" w:name="ref-xu2014spatiotemporal"/>
    <w:p>
      <w:pPr>
        <w:pStyle w:val="Bibliography"/>
      </w:pPr>
      <w:r>
        <w:t xml:space="preserve">(42)</w:t>
      </w:r>
      <w:r>
        <w:t xml:space="preserve"> </w:t>
      </w:r>
      <w:r>
        <w:t xml:space="preserve">	</w:t>
      </w:r>
      <w:r>
        <w:t xml:space="preserve">Xu, Y.; Xie, R.; Wang, Y.; Sha, J. Spatio-Temporal Variations of Water Quality in Yuqiao Reservoir Basin, North China.</w:t>
      </w:r>
      <w:r>
        <w:t xml:space="preserve"> </w:t>
      </w:r>
      <w:r>
        <w:rPr>
          <w:i/>
          <w:iCs/>
        </w:rPr>
        <w:t xml:space="preserve">Frontiers of Environmental Science &amp;amp; Engineering</w:t>
      </w:r>
      <w:r>
        <w:t xml:space="preserve"> </w:t>
      </w:r>
      <w:r>
        <w:rPr>
          <w:b/>
          <w:bCs/>
        </w:rPr>
        <w:t xml:space="preserve">2014</w:t>
      </w:r>
      <w:r>
        <w:t xml:space="preserve">,</w:t>
      </w:r>
      <w:r>
        <w:t xml:space="preserve"> </w:t>
      </w:r>
      <w:r>
        <w:rPr>
          <w:i/>
          <w:iCs/>
        </w:rPr>
        <w:t xml:space="preserve">9</w:t>
      </w:r>
      <w:r>
        <w:t xml:space="preserve"> </w:t>
      </w:r>
      <w:r>
        <w:t xml:space="preserve">(4), 649–664. https://doi.org/</w:t>
      </w:r>
      <w:hyperlink r:id="rId157">
        <w:r>
          <w:rPr>
            <w:rStyle w:val="Hyperlink"/>
          </w:rPr>
          <w:t xml:space="preserve">10.1007/s11783-014-0702-9</w:t>
        </w:r>
      </w:hyperlink>
      <w:r>
        <w:t xml:space="preserve">.</w:t>
      </w:r>
    </w:p>
    <w:bookmarkEnd w:id="158"/>
    <w:bookmarkStart w:id="160" w:name="ref-qiu2021using"/>
    <w:p>
      <w:pPr>
        <w:pStyle w:val="Bibliography"/>
      </w:pPr>
      <w:r>
        <w:t xml:space="preserve">(43)</w:t>
      </w:r>
      <w:r>
        <w:t xml:space="preserve"> </w:t>
      </w:r>
      <w:r>
        <w:t xml:space="preserve">	</w:t>
      </w:r>
      <w:r>
        <w:t xml:space="preserve">Qiu, P.; Chen, Y.; Li, C.; Huo, D.; Bi, Y.; Wang, J.; Li, Y.; Li, R.; Yu, G. Using Molecular Detection for the Diversity and Occurrence of Cyanobacteria and 2-Methylisoborneol-Producing Cyanobacteria in an Eutrophicated Reservoir in</w:t>
      </w:r>
      <w:r>
        <w:t xml:space="preserve"> </w:t>
      </w:r>
      <w:r>
        <w:t xml:space="preserve">Northern China</w:t>
      </w:r>
      <w:r>
        <w:t xml:space="preserve">.</w:t>
      </w:r>
      <w:r>
        <w:t xml:space="preserve"> </w:t>
      </w:r>
      <w:r>
        <w:rPr>
          <w:i/>
          <w:iCs/>
        </w:rPr>
        <w:t xml:space="preserve">Environmental Pollution</w:t>
      </w:r>
      <w:r>
        <w:t xml:space="preserve"> </w:t>
      </w:r>
      <w:r>
        <w:rPr>
          <w:b/>
          <w:bCs/>
        </w:rPr>
        <w:t xml:space="preserve">2021</w:t>
      </w:r>
      <w:r>
        <w:t xml:space="preserve">,</w:t>
      </w:r>
      <w:r>
        <w:t xml:space="preserve"> </w:t>
      </w:r>
      <w:r>
        <w:rPr>
          <w:i/>
          <w:iCs/>
        </w:rPr>
        <w:t xml:space="preserve">288</w:t>
      </w:r>
      <w:r>
        <w:t xml:space="preserve">, 117772. https://doi.org/</w:t>
      </w:r>
      <w:hyperlink r:id="rId159">
        <w:r>
          <w:rPr>
            <w:rStyle w:val="Hyperlink"/>
          </w:rPr>
          <w:t xml:space="preserve">10.1016/j.envpol.2021.117772</w:t>
        </w:r>
      </w:hyperlink>
      <w:r>
        <w:t xml:space="preserve">.</w:t>
      </w:r>
    </w:p>
    <w:bookmarkEnd w:id="160"/>
    <w:bookmarkStart w:id="162" w:name="ref-cai2017geosmin"/>
    <w:p>
      <w:pPr>
        <w:pStyle w:val="Bibliography"/>
      </w:pPr>
      <w:r>
        <w:t xml:space="preserve">(44)</w:t>
      </w:r>
      <w:r>
        <w:t xml:space="preserve"> </w:t>
      </w:r>
      <w:r>
        <w:t xml:space="preserve">	</w:t>
      </w:r>
      <w:r>
        <w:t xml:space="preserve">Cai, F.; Yu, G.; Zhang, K.; Chen, Y.; Li, Q.; Yang, Y.; Xie, J.; Wang, Y.; Li, R.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28–37. https://doi.org/</w:t>
      </w:r>
      <w:hyperlink r:id="rId161">
        <w:r>
          <w:rPr>
            <w:rStyle w:val="Hyperlink"/>
          </w:rPr>
          <w:t xml:space="preserve">10.1016/j.hal.2017.09.006</w:t>
        </w:r>
      </w:hyperlink>
      <w:r>
        <w:t xml:space="preserve">.</w:t>
      </w:r>
    </w:p>
    <w:bookmarkEnd w:id="162"/>
    <w:bookmarkStart w:id="164" w:name="ref-su2013establishment"/>
    <w:p>
      <w:pPr>
        <w:pStyle w:val="Bibliography"/>
      </w:pPr>
      <w:r>
        <w:t xml:space="preserve">(45)</w:t>
      </w:r>
      <w:r>
        <w:t xml:space="preserve"> </w:t>
      </w:r>
      <w:r>
        <w:t xml:space="preserve">	</w:t>
      </w:r>
      <w:r>
        <w:t xml:space="preserve">Su, M.; Gaget, V.; Giglio, S.; Burch, M.; An, W.; Yang, M. Establishment of Quantitative PCR Methods for the Quantification of Geosmin-Producing Potential and</w:t>
      </w:r>
      <w:r>
        <w:t xml:space="preserve"> </w:t>
      </w:r>
      <w:r>
        <w:rPr>
          <w:i/>
          <w:iCs/>
        </w:rPr>
        <w:t xml:space="preserve">Anabaena</w:t>
      </w:r>
      <w:r>
        <w:t xml:space="preserve"> </w:t>
      </w:r>
      <w:r>
        <w:t xml:space="preserve">Sp. In Freshwater Systems.</w:t>
      </w:r>
      <w:r>
        <w:t xml:space="preserve"> </w:t>
      </w:r>
      <w:r>
        <w:rPr>
          <w:i/>
          <w:iCs/>
        </w:rPr>
        <w:t xml:space="preserve">Water Research</w:t>
      </w:r>
      <w:r>
        <w:t xml:space="preserve"> </w:t>
      </w:r>
      <w:r>
        <w:rPr>
          <w:b/>
          <w:bCs/>
        </w:rPr>
        <w:t xml:space="preserve">2013</w:t>
      </w:r>
      <w:r>
        <w:t xml:space="preserve">,</w:t>
      </w:r>
      <w:r>
        <w:t xml:space="preserve"> </w:t>
      </w:r>
      <w:r>
        <w:rPr>
          <w:i/>
          <w:iCs/>
        </w:rPr>
        <w:t xml:space="preserve">47</w:t>
      </w:r>
      <w:r>
        <w:t xml:space="preserve"> </w:t>
      </w:r>
      <w:r>
        <w:t xml:space="preserve">(10), 3444–3454. https://doi.org/</w:t>
      </w:r>
      <w:hyperlink r:id="rId163">
        <w:r>
          <w:rPr>
            <w:rStyle w:val="Hyperlink"/>
          </w:rPr>
          <w:t xml:space="preserve">10.1016/j.watres.2013.03.043</w:t>
        </w:r>
      </w:hyperlink>
      <w:r>
        <w:t xml:space="preserve">.</w:t>
      </w:r>
    </w:p>
    <w:bookmarkEnd w:id="164"/>
    <w:bookmarkStart w:id="166" w:name="ref-giglio2008isolation"/>
    <w:p>
      <w:pPr>
        <w:pStyle w:val="Bibliography"/>
      </w:pPr>
      <w:r>
        <w:t xml:space="preserve">(46)</w:t>
      </w:r>
      <w:r>
        <w:t xml:space="preserve"> </w:t>
      </w:r>
      <w:r>
        <w:t xml:space="preserve">	</w:t>
      </w:r>
      <w:r>
        <w:t xml:space="preserve">Giglio, S.; Jiang, J.; Saint, C. P. S.; Cane, D. E.; Monis, P. T. Isolation and Characterization of the Gene Associated with Geosmin Production in Cyanobacteria.</w:t>
      </w:r>
      <w:r>
        <w:t xml:space="preserve"> </w:t>
      </w:r>
      <w:r>
        <w:rPr>
          <w:i/>
          <w:iCs/>
        </w:rPr>
        <w:t xml:space="preserve">Environmental Science &amp; Technology</w:t>
      </w:r>
      <w:r>
        <w:t xml:space="preserve"> </w:t>
      </w:r>
      <w:r>
        <w:rPr>
          <w:b/>
          <w:bCs/>
        </w:rPr>
        <w:t xml:space="preserve">2008</w:t>
      </w:r>
      <w:r>
        <w:t xml:space="preserve">,</w:t>
      </w:r>
      <w:r>
        <w:t xml:space="preserve"> </w:t>
      </w:r>
      <w:r>
        <w:rPr>
          <w:i/>
          <w:iCs/>
        </w:rPr>
        <w:t xml:space="preserve">42</w:t>
      </w:r>
      <w:r>
        <w:t xml:space="preserve"> </w:t>
      </w:r>
      <w:r>
        <w:t xml:space="preserve">(21), 8027–8032. https://doi.org/</w:t>
      </w:r>
      <w:hyperlink r:id="rId165">
        <w:r>
          <w:rPr>
            <w:rStyle w:val="Hyperlink"/>
          </w:rPr>
          <w:t xml:space="preserve">10.1021/es801465w</w:t>
        </w:r>
      </w:hyperlink>
      <w:r>
        <w:t xml:space="preserve">.</w:t>
      </w:r>
    </w:p>
    <w:bookmarkEnd w:id="166"/>
    <w:bookmarkStart w:id="168" w:name="ref-devi2021quantitative"/>
    <w:p>
      <w:pPr>
        <w:pStyle w:val="Bibliography"/>
      </w:pPr>
      <w:r>
        <w:t xml:space="preserve">(47)</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167">
        <w:r>
          <w:rPr>
            <w:rStyle w:val="Hyperlink"/>
          </w:rPr>
          <w:t xml:space="preserve">10.1016/j.watres.2020.116478</w:t>
        </w:r>
      </w:hyperlink>
      <w:r>
        <w:t xml:space="preserve">.</w:t>
      </w:r>
    </w:p>
    <w:bookmarkEnd w:id="168"/>
    <w:bookmarkStart w:id="170" w:name="ref-cook2001the"/>
    <w:p>
      <w:pPr>
        <w:pStyle w:val="Bibliography"/>
      </w:pPr>
      <w:r>
        <w:t xml:space="preserve">(48)</w:t>
      </w:r>
      <w:r>
        <w:t xml:space="preserve"> </w:t>
      </w:r>
      <w:r>
        <w:t xml:space="preserve">	</w:t>
      </w:r>
      <w:r>
        <w:t xml:space="preserve">Cook, D.; Newcombe, G.; Sztajnbok, P.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w:t>
      </w:r>
      <w:r>
        <w:t xml:space="preserve"> </w:t>
      </w:r>
      <w:r>
        <w:rPr>
          <w:i/>
          <w:iCs/>
        </w:rPr>
        <w:t xml:space="preserve">Water Research</w:t>
      </w:r>
      <w:r>
        <w:t xml:space="preserve"> </w:t>
      </w:r>
      <w:r>
        <w:rPr>
          <w:b/>
          <w:bCs/>
        </w:rPr>
        <w:t xml:space="preserve">2001</w:t>
      </w:r>
      <w:r>
        <w:t xml:space="preserve">,</w:t>
      </w:r>
      <w:r>
        <w:t xml:space="preserve"> </w:t>
      </w:r>
      <w:r>
        <w:rPr>
          <w:i/>
          <w:iCs/>
        </w:rPr>
        <w:t xml:space="preserve">35</w:t>
      </w:r>
      <w:r>
        <w:t xml:space="preserve"> </w:t>
      </w:r>
      <w:r>
        <w:t xml:space="preserve">(5), 1325–1333. https://doi.org/</w:t>
      </w:r>
      <w:hyperlink r:id="rId169">
        <w:r>
          <w:rPr>
            <w:rStyle w:val="Hyperlink"/>
          </w:rPr>
          <w:t xml:space="preserve">10.1016/S0043-1354(00)00363-8</w:t>
        </w:r>
      </w:hyperlink>
      <w:r>
        <w:t xml:space="preserve">.</w:t>
      </w:r>
    </w:p>
    <w:bookmarkEnd w:id="170"/>
    <w:bookmarkStart w:id="172" w:name="ref-arora2022sustainable"/>
    <w:p>
      <w:pPr>
        <w:pStyle w:val="Bibliography"/>
      </w:pPr>
      <w:r>
        <w:t xml:space="preserve">(49)</w:t>
      </w:r>
      <w:r>
        <w:t xml:space="preserve"> </w:t>
      </w:r>
      <w:r>
        <w:t xml:space="preserve">	</w:t>
      </w:r>
      <w:r>
        <w:t xml:space="preserve">Arora, N. K.; Mishra, I. Sustainable Development Goal 6: Global Water Security.</w:t>
      </w:r>
      <w:r>
        <w:t xml:space="preserve"> </w:t>
      </w:r>
      <w:r>
        <w:rPr>
          <w:i/>
          <w:iCs/>
        </w:rPr>
        <w:t xml:space="preserve">Environmental Sustainability</w:t>
      </w:r>
      <w:r>
        <w:t xml:space="preserve"> </w:t>
      </w:r>
      <w:r>
        <w:rPr>
          <w:b/>
          <w:bCs/>
        </w:rPr>
        <w:t xml:space="preserve">2022</w:t>
      </w:r>
      <w:r>
        <w:t xml:space="preserve">,</w:t>
      </w:r>
      <w:r>
        <w:t xml:space="preserve"> </w:t>
      </w:r>
      <w:r>
        <w:rPr>
          <w:i/>
          <w:iCs/>
        </w:rPr>
        <w:t xml:space="preserve">5</w:t>
      </w:r>
      <w:r>
        <w:t xml:space="preserve"> </w:t>
      </w:r>
      <w:r>
        <w:t xml:space="preserve">(3), 271–275. https://doi.org/</w:t>
      </w:r>
      <w:hyperlink r:id="rId171">
        <w:r>
          <w:rPr>
            <w:rStyle w:val="Hyperlink"/>
          </w:rPr>
          <w:t xml:space="preserve">10.1007/s42398-022-00246-5</w:t>
        </w:r>
      </w:hyperlink>
      <w:r>
        <w:t xml:space="preserve">.</w:t>
      </w:r>
    </w:p>
    <w:bookmarkEnd w:id="172"/>
    <w:bookmarkStart w:id="174" w:name="ref-yuan2022adsorption"/>
    <w:p>
      <w:pPr>
        <w:pStyle w:val="Bibliography"/>
      </w:pPr>
      <w:r>
        <w:t xml:space="preserve">(50)</w:t>
      </w:r>
      <w:r>
        <w:t xml:space="preserve"> </w:t>
      </w:r>
      <w:r>
        <w:t xml:space="preserve">	</w:t>
      </w:r>
      <w:r>
        <w:t xml:space="preserve">Yuan, J.; Hofmann, R. Adsorption and Biodegradation of 2-Methylisoborneol and Geosmin in Drinking Water Granular Activated Carbon Filters: A Review and Meta-Analysis.</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440</w:t>
      </w:r>
      <w:r>
        <w:t xml:space="preserve">, 129838. https://doi.org/</w:t>
      </w:r>
      <w:hyperlink r:id="rId173">
        <w:r>
          <w:rPr>
            <w:rStyle w:val="Hyperlink"/>
          </w:rPr>
          <w:t xml:space="preserve">10.1016/j.jhazmat.2022.129838</w:t>
        </w:r>
      </w:hyperlink>
      <w:r>
        <w:t xml:space="preserve">.</w:t>
      </w:r>
    </w:p>
    <w:bookmarkEnd w:id="174"/>
    <w:bookmarkStart w:id="176" w:name="ref-guo2024considerable"/>
    <w:p>
      <w:pPr>
        <w:pStyle w:val="Bibliography"/>
      </w:pPr>
      <w:r>
        <w:t xml:space="preserve">(51)</w:t>
      </w:r>
      <w:r>
        <w:t xml:space="preserve"> </w:t>
      </w:r>
      <w:r>
        <w:t xml:space="preserve">	</w:t>
      </w:r>
      <w:r>
        <w:t xml:space="preserve">Guo, H.; Li, R.; Xue, S.; Zhangsun, X.; Huang, D.; Li, Y.; Li, N.; Su, Y.; Zhang, H.; Huang, T. Considerable Declines in Odor in a Drinking Water Reservoir: Variations of Odorous Community, Precursor Enzymes Abundance, Distribution, and Environmental Dominant Factors.</w:t>
      </w:r>
      <w:r>
        <w:t xml:space="preserve"> </w:t>
      </w:r>
      <w:r>
        <w:rPr>
          <w:i/>
          <w:iCs/>
        </w:rPr>
        <w:t xml:space="preserve">Water Research</w:t>
      </w:r>
      <w:r>
        <w:t xml:space="preserve"> </w:t>
      </w:r>
      <w:r>
        <w:rPr>
          <w:b/>
          <w:bCs/>
        </w:rPr>
        <w:t xml:space="preserve">2024</w:t>
      </w:r>
      <w:r>
        <w:t xml:space="preserve">, 122767. https://doi.org/</w:t>
      </w:r>
      <w:hyperlink r:id="rId175">
        <w:r>
          <w:rPr>
            <w:rStyle w:val="Hyperlink"/>
          </w:rPr>
          <w:t xml:space="preserve">10.1016/j.watres.2024.122767</w:t>
        </w:r>
      </w:hyperlink>
      <w:r>
        <w:t xml:space="preserve">.</w:t>
      </w:r>
    </w:p>
    <w:bookmarkEnd w:id="176"/>
    <w:bookmarkStart w:id="178" w:name="ref-gerber1965geosmin"/>
    <w:p>
      <w:pPr>
        <w:pStyle w:val="Bibliography"/>
      </w:pPr>
      <w:r>
        <w:t xml:space="preserve">(52)</w:t>
      </w:r>
      <w:r>
        <w:t xml:space="preserve"> </w:t>
      </w:r>
      <w:r>
        <w:t xml:space="preserve">	</w:t>
      </w:r>
      <w:r>
        <w:t xml:space="preserve">Gerber, N. N.; Lechevalier, H. A.</w:t>
      </w:r>
      <w:r>
        <w:t xml:space="preserve"> </w:t>
      </w:r>
      <w:hyperlink r:id="rId177">
        <w:r>
          <w:rPr>
            <w:rStyle w:val="Hyperlink"/>
          </w:rPr>
          <w:t xml:space="preserve">Geosmin, an Earthy-Smelling Substance Isolated from Actinomycetes</w:t>
        </w:r>
      </w:hyperlink>
      <w:r>
        <w:t xml:space="preserve">.</w:t>
      </w:r>
      <w:r>
        <w:t xml:space="preserve"> </w:t>
      </w:r>
      <w:r>
        <w:rPr>
          <w:i/>
          <w:iCs/>
        </w:rPr>
        <w:t xml:space="preserve">Applied Microbiology</w:t>
      </w:r>
      <w:r>
        <w:t xml:space="preserve"> </w:t>
      </w:r>
      <w:r>
        <w:rPr>
          <w:b/>
          <w:bCs/>
        </w:rPr>
        <w:t xml:space="preserve">1965</w:t>
      </w:r>
      <w:r>
        <w:t xml:space="preserve">,</w:t>
      </w:r>
      <w:r>
        <w:t xml:space="preserve"> </w:t>
      </w:r>
      <w:r>
        <w:rPr>
          <w:i/>
          <w:iCs/>
        </w:rPr>
        <w:t xml:space="preserve">13</w:t>
      </w:r>
      <w:r>
        <w:t xml:space="preserve"> </w:t>
      </w:r>
      <w:r>
        <w:t xml:space="preserve">(6), 935–938.</w:t>
      </w:r>
    </w:p>
    <w:bookmarkEnd w:id="178"/>
    <w:bookmarkStart w:id="180" w:name="ref-gerber1979volatile"/>
    <w:p>
      <w:pPr>
        <w:pStyle w:val="Bibliography"/>
      </w:pPr>
      <w:r>
        <w:t xml:space="preserve">(53)</w:t>
      </w:r>
      <w:r>
        <w:t xml:space="preserve"> </w:t>
      </w:r>
      <w:r>
        <w:t xml:space="preserve">	</w:t>
      </w:r>
      <w:r>
        <w:t xml:space="preserve">Gerber, N. N.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w:t>
      </w:r>
      <w:r>
        <w:t xml:space="preserve"> </w:t>
      </w:r>
      <w:r>
        <w:rPr>
          <w:i/>
          <w:iCs/>
        </w:rPr>
        <w:t xml:space="preserve">CRC Critical Reviews in Microbiology</w:t>
      </w:r>
      <w:r>
        <w:t xml:space="preserve"> </w:t>
      </w:r>
      <w:r>
        <w:rPr>
          <w:b/>
          <w:bCs/>
        </w:rPr>
        <w:t xml:space="preserve">1979</w:t>
      </w:r>
      <w:r>
        <w:t xml:space="preserve">,</w:t>
      </w:r>
      <w:r>
        <w:t xml:space="preserve"> </w:t>
      </w:r>
      <w:r>
        <w:rPr>
          <w:i/>
          <w:iCs/>
        </w:rPr>
        <w:t xml:space="preserve">7</w:t>
      </w:r>
      <w:r>
        <w:t xml:space="preserve"> </w:t>
      </w:r>
      <w:r>
        <w:t xml:space="preserve">(3), 191–214. https://doi.org/</w:t>
      </w:r>
      <w:hyperlink r:id="rId179">
        <w:r>
          <w:rPr>
            <w:rStyle w:val="Hyperlink"/>
          </w:rPr>
          <w:t xml:space="preserve">10.3109/10408417909082014</w:t>
        </w:r>
      </w:hyperlink>
      <w:r>
        <w:t xml:space="preserve">.</w:t>
      </w:r>
    </w:p>
    <w:bookmarkEnd w:id="180"/>
    <w:bookmarkStart w:id="182" w:name="ref-jensen1994actinomycetes"/>
    <w:p>
      <w:pPr>
        <w:pStyle w:val="Bibliography"/>
      </w:pPr>
      <w:r>
        <w:t xml:space="preserve">(54)</w:t>
      </w:r>
      <w:r>
        <w:t xml:space="preserve"> </w:t>
      </w:r>
      <w:r>
        <w:t xml:space="preserve">	</w:t>
      </w:r>
      <w:r>
        <w:t xml:space="preserve">Jensen, S.; Anders, C.; Goatcher, L.; Perley, T.; Kenefick, S.; Hrudey, S. Actinomycetes as a Factor in Odour Problems Affecting Drinking Water from the North Saskatchewan River.</w:t>
      </w:r>
      <w:r>
        <w:t xml:space="preserve"> </w:t>
      </w:r>
      <w:r>
        <w:rPr>
          <w:i/>
          <w:iCs/>
        </w:rPr>
        <w:t xml:space="preserve">Water Research</w:t>
      </w:r>
      <w:r>
        <w:t xml:space="preserve"> </w:t>
      </w:r>
      <w:r>
        <w:rPr>
          <w:b/>
          <w:bCs/>
        </w:rPr>
        <w:t xml:space="preserve">1994</w:t>
      </w:r>
      <w:r>
        <w:t xml:space="preserve">,</w:t>
      </w:r>
      <w:r>
        <w:t xml:space="preserve"> </w:t>
      </w:r>
      <w:r>
        <w:rPr>
          <w:i/>
          <w:iCs/>
        </w:rPr>
        <w:t xml:space="preserve">28</w:t>
      </w:r>
      <w:r>
        <w:t xml:space="preserve"> </w:t>
      </w:r>
      <w:r>
        <w:t xml:space="preserve">(6), 1393–1401. https://doi.org/</w:t>
      </w:r>
      <w:hyperlink r:id="rId181">
        <w:r>
          <w:rPr>
            <w:rStyle w:val="Hyperlink"/>
          </w:rPr>
          <w:t xml:space="preserve">0043-1354(94)90306-9</w:t>
        </w:r>
      </w:hyperlink>
      <w:r>
        <w:t xml:space="preserve">.</w:t>
      </w:r>
    </w:p>
    <w:bookmarkEnd w:id="182"/>
    <w:bookmarkStart w:id="184" w:name="ref-chislock2021contrasting"/>
    <w:p>
      <w:pPr>
        <w:pStyle w:val="Bibliography"/>
      </w:pPr>
      <w:r>
        <w:t xml:space="preserve">(55)</w:t>
      </w:r>
      <w:r>
        <w:t xml:space="preserve"> </w:t>
      </w:r>
      <w:r>
        <w:t xml:space="preserve">	</w:t>
      </w:r>
      <w:r>
        <w:t xml:space="preserve">Chislock, M. F.; Olsen, B. K.; Choi, J.; Abebe, A.; Bleier, T. L.; Wilson, A. E. Contrasting Patterns of 2-Methylisoborneol (</w:t>
      </w:r>
      <w:r>
        <w:t xml:space="preserve">MIB</w:t>
      </w:r>
      <w:r>
        <w:t xml:space="preserve">) Vs. Geosmin Across Depth in a Drinking Water Reservoir Are Mediated by Cyanobacteria and Actinobacteria.</w:t>
      </w:r>
      <w:r>
        <w:t xml:space="preserve"> </w:t>
      </w:r>
      <w:r>
        <w:rPr>
          <w:i/>
          <w:iCs/>
        </w:rPr>
        <w:t xml:space="preserve">Environmental Science and Pollution Research</w:t>
      </w:r>
      <w:r>
        <w:t xml:space="preserve"> </w:t>
      </w:r>
      <w:r>
        <w:rPr>
          <w:b/>
          <w:bCs/>
        </w:rPr>
        <w:t xml:space="preserve">2021</w:t>
      </w:r>
      <w:r>
        <w:t xml:space="preserve">. https://doi.org/</w:t>
      </w:r>
      <w:hyperlink r:id="rId183">
        <w:r>
          <w:rPr>
            <w:rStyle w:val="Hyperlink"/>
          </w:rPr>
          <w:t xml:space="preserve">10.1007/s11356-021-12973-z</w:t>
        </w:r>
      </w:hyperlink>
      <w:r>
        <w:t xml:space="preserve">.</w:t>
      </w:r>
    </w:p>
    <w:bookmarkEnd w:id="184"/>
    <w:bookmarkStart w:id="186" w:name="ref-pham2020first"/>
    <w:p>
      <w:pPr>
        <w:pStyle w:val="Bibliography"/>
      </w:pPr>
      <w:r>
        <w:t xml:space="preserve">(56)</w:t>
      </w:r>
      <w:r>
        <w:t xml:space="preserve"> </w:t>
      </w:r>
      <w:r>
        <w:t xml:space="preserve">	</w:t>
      </w:r>
      <w:r>
        <w:t xml:space="preserve">Pham, T.-L.; Bui, M. H.; Driscoll, M.; Shimizu, K.; Motoo, U.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w:t>
      </w:r>
      <w:r>
        <w:t xml:space="preserve"> </w:t>
      </w:r>
      <w:r>
        <w:rPr>
          <w:i/>
          <w:iCs/>
        </w:rPr>
        <w:t xml:space="preserve">Limnology</w:t>
      </w:r>
      <w:r>
        <w:t xml:space="preserve"> </w:t>
      </w:r>
      <w:r>
        <w:rPr>
          <w:b/>
          <w:bCs/>
        </w:rPr>
        <w:t xml:space="preserve">2020</w:t>
      </w:r>
      <w:r>
        <w:t xml:space="preserve">,</w:t>
      </w:r>
      <w:r>
        <w:t xml:space="preserve"> </w:t>
      </w:r>
      <w:r>
        <w:rPr>
          <w:i/>
          <w:iCs/>
        </w:rPr>
        <w:t xml:space="preserve">22</w:t>
      </w:r>
      <w:r>
        <w:t xml:space="preserve"> </w:t>
      </w:r>
      <w:r>
        <w:t xml:space="preserve">(1), 43–56. https://doi.org/</w:t>
      </w:r>
      <w:hyperlink r:id="rId185">
        <w:r>
          <w:rPr>
            <w:rStyle w:val="Hyperlink"/>
          </w:rPr>
          <w:t xml:space="preserve">10.1007/s10201-020-00630-2</w:t>
        </w:r>
      </w:hyperlink>
      <w:r>
        <w:t xml:space="preserve">.</w:t>
      </w:r>
    </w:p>
    <w:bookmarkEnd w:id="186"/>
    <w:bookmarkStart w:id="188" w:name="ref-izaguirre1992a"/>
    <w:p>
      <w:pPr>
        <w:pStyle w:val="Bibliography"/>
      </w:pPr>
      <w:r>
        <w:t xml:space="preserve">(57)</w:t>
      </w:r>
      <w:r>
        <w:t xml:space="preserve"> </w:t>
      </w:r>
      <w:r>
        <w:t xml:space="preserve">	</w:t>
      </w:r>
      <w:r>
        <w:t xml:space="preserve">Izaguirre, G. A Copper-Tolerant Phormidium Species from Lake Mathews, California, That Produces 2-Methylisoborneol and Geosmin.</w:t>
      </w:r>
      <w:r>
        <w:t xml:space="preserve"> </w:t>
      </w:r>
      <w:r>
        <w:rPr>
          <w:i/>
          <w:iCs/>
        </w:rPr>
        <w:t xml:space="preserve">Water Science and Technology</w:t>
      </w:r>
      <w:r>
        <w:t xml:space="preserve"> </w:t>
      </w:r>
      <w:r>
        <w:rPr>
          <w:b/>
          <w:bCs/>
        </w:rPr>
        <w:t xml:space="preserve">1992</w:t>
      </w:r>
      <w:r>
        <w:t xml:space="preserve">,</w:t>
      </w:r>
      <w:r>
        <w:t xml:space="preserve"> </w:t>
      </w:r>
      <w:r>
        <w:rPr>
          <w:i/>
          <w:iCs/>
        </w:rPr>
        <w:t xml:space="preserve">25</w:t>
      </w:r>
      <w:r>
        <w:t xml:space="preserve"> </w:t>
      </w:r>
      <w:r>
        <w:t xml:space="preserve">(2), 217–223. https://doi.org/</w:t>
      </w:r>
      <w:hyperlink r:id="rId187">
        <w:r>
          <w:rPr>
            <w:rStyle w:val="Hyperlink"/>
          </w:rPr>
          <w:t xml:space="preserve">10.2166/wst.1992.0055</w:t>
        </w:r>
      </w:hyperlink>
      <w:r>
        <w:t xml:space="preserve">.</w:t>
      </w:r>
    </w:p>
    <w:bookmarkEnd w:id="188"/>
    <w:bookmarkStart w:id="190" w:name="ref-hooper2023the"/>
    <w:p>
      <w:pPr>
        <w:pStyle w:val="Bibliography"/>
      </w:pPr>
      <w:r>
        <w:t xml:space="preserve">(58)</w:t>
      </w:r>
      <w:r>
        <w:t xml:space="preserve"> </w:t>
      </w:r>
      <w:r>
        <w:t xml:space="preserve">	</w:t>
      </w:r>
      <w:r>
        <w:t xml:space="preserve">Hooper, A. S.; Kille, P.; Watson, S. E.; Christofides, S. R.; Perkins, R. G.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w:t>
      </w:r>
      <w:r>
        <w:t xml:space="preserve"> </w:t>
      </w:r>
      <w:r>
        <w:rPr>
          <w:i/>
          <w:iCs/>
        </w:rPr>
        <w:t xml:space="preserve">Water Research</w:t>
      </w:r>
      <w:r>
        <w:t xml:space="preserve"> </w:t>
      </w:r>
      <w:r>
        <w:rPr>
          <w:b/>
          <w:bCs/>
        </w:rPr>
        <w:t xml:space="preserve">2023</w:t>
      </w:r>
      <w:r>
        <w:t xml:space="preserve">, 119693. https://doi.org/</w:t>
      </w:r>
      <w:hyperlink r:id="rId189">
        <w:r>
          <w:rPr>
            <w:rStyle w:val="Hyperlink"/>
          </w:rPr>
          <w:t xml:space="preserve">10.1016/j.watres.2023.119693</w:t>
        </w:r>
      </w:hyperlink>
      <w:r>
        <w:t xml:space="preserve">.</w:t>
      </w:r>
    </w:p>
    <w:bookmarkEnd w:id="190"/>
    <w:bookmarkStart w:id="192" w:name="ref-suurnakki2015identification"/>
    <w:p>
      <w:pPr>
        <w:pStyle w:val="Bibliography"/>
      </w:pPr>
      <w:r>
        <w:t xml:space="preserve">(59)</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191">
        <w:r>
          <w:rPr>
            <w:rStyle w:val="Hyperlink"/>
          </w:rPr>
          <w:t xml:space="preserve">10.1016/j.watres.2014.09.037</w:t>
        </w:r>
      </w:hyperlink>
      <w:r>
        <w:t xml:space="preserve">.</w:t>
      </w:r>
    </w:p>
    <w:bookmarkEnd w:id="192"/>
    <w:bookmarkStart w:id="194" w:name="ref-giglio2011biosynthesis"/>
    <w:p>
      <w:pPr>
        <w:pStyle w:val="Bibliography"/>
      </w:pPr>
      <w:r>
        <w:t xml:space="preserve">(60)</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93">
        <w:r>
          <w:rPr>
            <w:rStyle w:val="Hyperlink"/>
          </w:rPr>
          <w:t xml:space="preserve">10.1021/es102992p</w:t>
        </w:r>
      </w:hyperlink>
      <w:r>
        <w:t xml:space="preserve">.</w:t>
      </w:r>
    </w:p>
    <w:bookmarkEnd w:id="194"/>
    <w:bookmarkStart w:id="196" w:name="ref-kutovaya2014development"/>
    <w:p>
      <w:pPr>
        <w:pStyle w:val="Bibliography"/>
      </w:pPr>
      <w:r>
        <w:t xml:space="preserve">(61)</w:t>
      </w:r>
      <w:r>
        <w:t xml:space="preserve"> </w:t>
      </w:r>
      <w:r>
        <w:t xml:space="preserve">	</w:t>
      </w:r>
      <w:r>
        <w:t xml:space="preserve">Kutovaya, O. A.; Watson, S. B. Development and Application of a Molecular Assay to Detect and Monitor Geosmin-Producing Cyanobacteria and Actinomycetes in the Great Lakes.</w:t>
      </w:r>
      <w:r>
        <w:t xml:space="preserve"> </w:t>
      </w:r>
      <w:r>
        <w:rPr>
          <w:i/>
          <w:iCs/>
        </w:rPr>
        <w:t xml:space="preserve">Journal of Great Lakes Research</w:t>
      </w:r>
      <w:r>
        <w:t xml:space="preserve"> </w:t>
      </w:r>
      <w:r>
        <w:rPr>
          <w:b/>
          <w:bCs/>
        </w:rPr>
        <w:t xml:space="preserve">2014</w:t>
      </w:r>
      <w:r>
        <w:t xml:space="preserve">,</w:t>
      </w:r>
      <w:r>
        <w:t xml:space="preserve"> </w:t>
      </w:r>
      <w:r>
        <w:rPr>
          <w:i/>
          <w:iCs/>
        </w:rPr>
        <w:t xml:space="preserve">40</w:t>
      </w:r>
      <w:r>
        <w:t xml:space="preserve"> </w:t>
      </w:r>
      <w:r>
        <w:t xml:space="preserve">(2), 404–414. https://doi.org/</w:t>
      </w:r>
      <w:hyperlink r:id="rId195">
        <w:r>
          <w:rPr>
            <w:rStyle w:val="Hyperlink"/>
          </w:rPr>
          <w:t xml:space="preserve">10.1016/j.jglr.2014.03.016</w:t>
        </w:r>
      </w:hyperlink>
      <w:r>
        <w:t xml:space="preserve">.</w:t>
      </w:r>
    </w:p>
    <w:bookmarkEnd w:id="196"/>
    <w:bookmarkStart w:id="198" w:name="ref-hayashi2019identification"/>
    <w:p>
      <w:pPr>
        <w:pStyle w:val="Bibliography"/>
      </w:pPr>
      <w:r>
        <w:t xml:space="preserve">(62)</w:t>
      </w:r>
      <w:r>
        <w:t xml:space="preserve"> </w:t>
      </w:r>
      <w:r>
        <w:t xml:space="preserve">	</w:t>
      </w:r>
      <w:r>
        <w:t xml:space="preserve">Hayashi, S.; Ohtani, S.; Godo, T.; Nojiri, Y.; Saki, Y.; Esumi, T.; Kamiya, H. Identification of Geosmin Biosynthetic Gene in Geosmin-Producing Colonial Cyanobacteria Coelosphaerium Sp. And Isolation of Geosmin Non-Producing Coelosphaerium Sp. From Brackish Lake Shinji in Japan.</w:t>
      </w:r>
      <w:r>
        <w:t xml:space="preserve"> </w:t>
      </w:r>
      <w:r>
        <w:rPr>
          <w:i/>
          <w:iCs/>
        </w:rPr>
        <w:t xml:space="preserve">Harmful Algae</w:t>
      </w:r>
      <w:r>
        <w:t xml:space="preserve"> </w:t>
      </w:r>
      <w:r>
        <w:rPr>
          <w:b/>
          <w:bCs/>
        </w:rPr>
        <w:t xml:space="preserve">2019</w:t>
      </w:r>
      <w:r>
        <w:t xml:space="preserve">,</w:t>
      </w:r>
      <w:r>
        <w:t xml:space="preserve"> </w:t>
      </w:r>
      <w:r>
        <w:rPr>
          <w:i/>
          <w:iCs/>
        </w:rPr>
        <w:t xml:space="preserve">84</w:t>
      </w:r>
      <w:r>
        <w:t xml:space="preserve">, 19–26. https://doi.org/</w:t>
      </w:r>
      <w:hyperlink r:id="rId197">
        <w:r>
          <w:rPr>
            <w:rStyle w:val="Hyperlink"/>
          </w:rPr>
          <w:t xml:space="preserve">10.1016/j.hal.2019.01.010</w:t>
        </w:r>
      </w:hyperlink>
      <w:r>
        <w:t xml:space="preserve">.</w:t>
      </w:r>
    </w:p>
    <w:bookmarkEnd w:id="198"/>
    <w:bookmarkStart w:id="200" w:name="ref-john2018an"/>
    <w:p>
      <w:pPr>
        <w:pStyle w:val="Bibliography"/>
      </w:pPr>
      <w:r>
        <w:t xml:space="preserve">(63)</w:t>
      </w:r>
      <w:r>
        <w:t xml:space="preserve"> </w:t>
      </w:r>
      <w:r>
        <w:t xml:space="preserve">	</w:t>
      </w:r>
      <w:r>
        <w:t xml:space="preserve">John, N.; Koehler, A. V.; Ansell, B. R. E.; Baker, L.; Crosbie, N. D.; Jex, A. R. An Improved Method for PCR-Based Detection and Routine Monitoring of Geosmin-Producing Cyanobacterial Blooms.</w:t>
      </w:r>
      <w:r>
        <w:t xml:space="preserve"> </w:t>
      </w:r>
      <w:r>
        <w:rPr>
          <w:i/>
          <w:iCs/>
        </w:rPr>
        <w:t xml:space="preserve">Water Research</w:t>
      </w:r>
      <w:r>
        <w:t xml:space="preserve"> </w:t>
      </w:r>
      <w:r>
        <w:rPr>
          <w:b/>
          <w:bCs/>
        </w:rPr>
        <w:t xml:space="preserve">2018</w:t>
      </w:r>
      <w:r>
        <w:t xml:space="preserve">,</w:t>
      </w:r>
      <w:r>
        <w:t xml:space="preserve"> </w:t>
      </w:r>
      <w:r>
        <w:rPr>
          <w:i/>
          <w:iCs/>
        </w:rPr>
        <w:t xml:space="preserve">136</w:t>
      </w:r>
      <w:r>
        <w:t xml:space="preserve">, 34–40. https://doi.org/</w:t>
      </w:r>
      <w:hyperlink r:id="rId199">
        <w:r>
          <w:rPr>
            <w:rStyle w:val="Hyperlink"/>
          </w:rPr>
          <w:t xml:space="preserve">10.1016/j.watres.2018.02.041</w:t>
        </w:r>
      </w:hyperlink>
      <w:r>
        <w:t xml:space="preserve">.</w:t>
      </w:r>
    </w:p>
    <w:bookmarkEnd w:id="200"/>
    <w:bookmarkStart w:id="202" w:name="ref-churro2020a"/>
    <w:p>
      <w:pPr>
        <w:pStyle w:val="Bibliography"/>
      </w:pPr>
      <w:r>
        <w:t xml:space="preserve">(64)</w:t>
      </w:r>
      <w:r>
        <w:t xml:space="preserve"> </w:t>
      </w:r>
      <w:r>
        <w:t xml:space="preserve">	</w:t>
      </w:r>
      <w:r>
        <w:t xml:space="preserve">Churro, C.; Semedo-Aguiar, A. P.; Silva, A. D.; Pereira-Leal, J. B.; Leite, R. B. A Novel Cyanobacterial Geosmin Producer, Revising</w:t>
      </w:r>
      <w:r>
        <w:t xml:space="preserve"> </w:t>
      </w:r>
      <w:r>
        <w:t xml:space="preserve">GeoA</w:t>
      </w:r>
      <w:r>
        <w:t xml:space="preserve"> </w:t>
      </w:r>
      <w:r>
        <w:t xml:space="preserve">Distribution and Dispersion Patterns in Bacteria.</w:t>
      </w:r>
      <w:r>
        <w:t xml:space="preserve"> </w:t>
      </w:r>
      <w:r>
        <w:rPr>
          <w:i/>
          <w:iCs/>
        </w:rPr>
        <w:t xml:space="preserve">Scientific Reports</w:t>
      </w:r>
      <w:r>
        <w:t xml:space="preserve"> </w:t>
      </w:r>
      <w:r>
        <w:rPr>
          <w:b/>
          <w:bCs/>
        </w:rPr>
        <w:t xml:space="preserve">2020</w:t>
      </w:r>
      <w:r>
        <w:t xml:space="preserve">,</w:t>
      </w:r>
      <w:r>
        <w:t xml:space="preserve"> </w:t>
      </w:r>
      <w:r>
        <w:rPr>
          <w:i/>
          <w:iCs/>
        </w:rPr>
        <w:t xml:space="preserve">10</w:t>
      </w:r>
      <w:r>
        <w:t xml:space="preserve"> </w:t>
      </w:r>
      <w:r>
        <w:t xml:space="preserve">(1). https://doi.org/</w:t>
      </w:r>
      <w:hyperlink r:id="rId201">
        <w:r>
          <w:rPr>
            <w:rStyle w:val="Hyperlink"/>
          </w:rPr>
          <w:t xml:space="preserve">10.1038/s41598-020-64774-y</w:t>
        </w:r>
      </w:hyperlink>
      <w:r>
        <w:t xml:space="preserve">.</w:t>
      </w:r>
    </w:p>
    <w:bookmarkEnd w:id="202"/>
    <w:bookmarkStart w:id="204" w:name="ref-su2019succession"/>
    <w:p>
      <w:pPr>
        <w:pStyle w:val="Bibliography"/>
      </w:pPr>
      <w:r>
        <w:t xml:space="preserve">(65)</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03">
        <w:r>
          <w:rPr>
            <w:rStyle w:val="Hyperlink"/>
          </w:rPr>
          <w:t xml:space="preserve">J.scitotenv.2018.08.307</w:t>
        </w:r>
      </w:hyperlink>
      <w:r>
        <w:t xml:space="preserve">.</w:t>
      </w:r>
    </w:p>
    <w:bookmarkEnd w:id="204"/>
    <w:bookmarkStart w:id="206" w:name="ref-jia2019light"/>
    <w:p>
      <w:pPr>
        <w:pStyle w:val="Bibliography"/>
      </w:pPr>
      <w:r>
        <w:t xml:space="preserve">(66)</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205">
        <w:r>
          <w:rPr>
            <w:rStyle w:val="Hyperlink"/>
          </w:rPr>
          <w:t xml:space="preserve">10.1016/j.hal.2019.101658</w:t>
        </w:r>
      </w:hyperlink>
      <w:r>
        <w:t xml:space="preserve">.</w:t>
      </w:r>
    </w:p>
    <w:bookmarkEnd w:id="206"/>
    <w:bookmarkStart w:id="208" w:name="ref-cao2025green"/>
    <w:p>
      <w:pPr>
        <w:pStyle w:val="Bibliography"/>
      </w:pPr>
      <w:r>
        <w:t xml:space="preserve">(67)</w:t>
      </w:r>
      <w:r>
        <w:t xml:space="preserve"> </w:t>
      </w:r>
      <w:r>
        <w:t xml:space="preserve">	</w:t>
      </w:r>
      <w:r>
        <w:t xml:space="preserve">Cao, T.; Su, M.; Ai, Y.; Yang, Z.; Zhao, J.; Yang, M. Green Light Suppresses Cell Growth but Enhances Photosynthetic Rate and MIB Biosynthesis in PE-Containing Pseudanabaena.</w:t>
      </w:r>
      <w:r>
        <w:t xml:space="preserve"> </w:t>
      </w:r>
      <w:r>
        <w:rPr>
          <w:i/>
          <w:iCs/>
        </w:rPr>
        <w:t xml:space="preserve">Water Research</w:t>
      </w:r>
      <w:r>
        <w:t xml:space="preserve"> </w:t>
      </w:r>
      <w:r>
        <w:rPr>
          <w:b/>
          <w:bCs/>
        </w:rPr>
        <w:t xml:space="preserve">2025</w:t>
      </w:r>
      <w:r>
        <w:t xml:space="preserve">, 123336. https://doi.org/</w:t>
      </w:r>
      <w:hyperlink r:id="rId207">
        <w:r>
          <w:rPr>
            <w:rStyle w:val="Hyperlink"/>
          </w:rPr>
          <w:t xml:space="preserve">10.1016/j.watres.2025.123336</w:t>
        </w:r>
      </w:hyperlink>
      <w:r>
        <w:t xml:space="preserve">.</w:t>
      </w:r>
    </w:p>
    <w:bookmarkEnd w:id="208"/>
    <w:bookmarkStart w:id="210" w:name="ref-komarek2015filamentous"/>
    <w:p>
      <w:pPr>
        <w:pStyle w:val="Bibliography"/>
      </w:pPr>
      <w:r>
        <w:t xml:space="preserve">(68)</w:t>
      </w:r>
      <w:r>
        <w:t xml:space="preserve"> </w:t>
      </w:r>
      <w:r>
        <w:t xml:space="preserve">	</w:t>
      </w:r>
      <w:r>
        <w:t xml:space="preserve">Komárek, J.; Johansen, J. R. Chapter 4 - Filamentous Cyanobacteria. In</w:t>
      </w:r>
      <w:r>
        <w:t xml:space="preserve"> </w:t>
      </w:r>
      <w:r>
        <w:rPr>
          <w:i/>
          <w:iCs/>
        </w:rPr>
        <w:t xml:space="preserve">Freshwater algae of north america (second edition)</w:t>
      </w:r>
      <w:r>
        <w:t xml:space="preserve">; Academic Press: Boston, 2015; pp 135–235. https://doi.org/</w:t>
      </w:r>
      <w:hyperlink r:id="rId209">
        <w:r>
          <w:rPr>
            <w:rStyle w:val="Hyperlink"/>
          </w:rPr>
          <w:t xml:space="preserve">10.1016/b978-0-12-385876-4.00004-9</w:t>
        </w:r>
      </w:hyperlink>
      <w:r>
        <w:t xml:space="preserve">.</w:t>
      </w:r>
    </w:p>
    <w:bookmarkEnd w:id="210"/>
    <w:bookmarkStart w:id="212" w:name="ref-scott2012cyanobacteria"/>
    <w:p>
      <w:pPr>
        <w:pStyle w:val="Bibliography"/>
      </w:pPr>
      <w:r>
        <w:t xml:space="preserve">(69)</w:t>
      </w:r>
      <w:r>
        <w:t xml:space="preserve"> </w:t>
      </w:r>
      <w:r>
        <w:t xml:space="preserve">	</w:t>
      </w:r>
      <w:r>
        <w:t xml:space="preserve">Scott, J. T.; Marcarelli, A. M. Cyanobacteria in Freshwater Benthic Environments. In</w:t>
      </w:r>
      <w:r>
        <w:t xml:space="preserve"> </w:t>
      </w:r>
      <w:r>
        <w:rPr>
          <w:i/>
          <w:iCs/>
        </w:rPr>
        <w:t xml:space="preserve">Ecology of cyanobacteria ii</w:t>
      </w:r>
      <w:r>
        <w:t xml:space="preserve">; Springer Netherlands, 2012; pp 271–289. https://doi.org/</w:t>
      </w:r>
      <w:hyperlink r:id="rId211">
        <w:r>
          <w:rPr>
            <w:rStyle w:val="Hyperlink"/>
          </w:rPr>
          <w:t xml:space="preserve">10.1007/978-94-007-3855-3_9</w:t>
        </w:r>
      </w:hyperlink>
      <w:r>
        <w:t xml:space="preserve">.</w:t>
      </w:r>
    </w:p>
    <w:bookmarkEnd w:id="212"/>
    <w:bookmarkStart w:id="213" w:name="ref-mohanty2024challenges"/>
    <w:p>
      <w:pPr>
        <w:pStyle w:val="Bibliography"/>
      </w:pPr>
      <w:r>
        <w:t xml:space="preserve">(70)</w:t>
      </w:r>
      <w:r>
        <w:t xml:space="preserve"> </w:t>
      </w:r>
      <w:r>
        <w:t xml:space="preserve">	</w:t>
      </w:r>
      <w:r>
        <w:t xml:space="preserve">Mohanty, S.; Pandey, P. C.; Srivastava, P. K.; Srivastava, S. K. Challenges and Future Implications in Monitoring and Assessment of Aquatic Ecosystems. In</w:t>
      </w:r>
      <w:r>
        <w:t xml:space="preserve"> </w:t>
      </w:r>
      <w:r>
        <w:rPr>
          <w:i/>
          <w:iCs/>
        </w:rPr>
        <w:t xml:space="preserve">Aquatic ecosystems monitoring</w:t>
      </w:r>
      <w:r>
        <w:t xml:space="preserve">; CRC Press, 2024; pp 297–318.</w:t>
      </w:r>
    </w:p>
    <w:bookmarkEnd w:id="213"/>
    <w:bookmarkStart w:id="215" w:name="ref-su2017reducing"/>
    <w:p>
      <w:pPr>
        <w:pStyle w:val="Bibliography"/>
      </w:pPr>
      <w:r>
        <w:t xml:space="preserve">(71)</w:t>
      </w:r>
      <w:r>
        <w:t xml:space="preserve"> </w:t>
      </w:r>
      <w:r>
        <w:t xml:space="preserve">	</w:t>
      </w:r>
      <w:r>
        <w:t xml:space="preserve">Su, M.; Jia, D.; Yu, J.; Vogt, R. D.; Wang, J.; An, W.; Yang, M. Reducing Production of Taste and Odor by Deep-Living Cyanobacteria in Drinking Water Reservoirs by Regulation of Water Level.</w:t>
      </w:r>
      <w:r>
        <w:t xml:space="preserve"> </w:t>
      </w:r>
      <w:r>
        <w:rPr>
          <w:i/>
          <w:iCs/>
        </w:rPr>
        <w:t xml:space="preserve">Science of the Total Environment</w:t>
      </w:r>
      <w:r>
        <w:t xml:space="preserve"> </w:t>
      </w:r>
      <w:r>
        <w:rPr>
          <w:b/>
          <w:bCs/>
        </w:rPr>
        <w:t xml:space="preserve">2017</w:t>
      </w:r>
      <w:r>
        <w:t xml:space="preserve">,</w:t>
      </w:r>
      <w:r>
        <w:t xml:space="preserve"> </w:t>
      </w:r>
      <w:r>
        <w:rPr>
          <w:i/>
          <w:iCs/>
        </w:rPr>
        <w:t xml:space="preserve">574</w:t>
      </w:r>
      <w:r>
        <w:t xml:space="preserve">, 1477–1483. https://doi.org/</w:t>
      </w:r>
      <w:hyperlink r:id="rId214">
        <w:r>
          <w:rPr>
            <w:rStyle w:val="Hyperlink"/>
          </w:rPr>
          <w:t xml:space="preserve">10.1016/j.scitotenv.2016.08.134</w:t>
        </w:r>
      </w:hyperlink>
      <w:r>
        <w:t xml:space="preserve">.</w:t>
      </w:r>
    </w:p>
    <w:bookmarkEnd w:id="215"/>
    <w:bookmarkStart w:id="217" w:name="ref-fang2024mitigating"/>
    <w:p>
      <w:pPr>
        <w:pStyle w:val="Bibliography"/>
      </w:pPr>
      <w:r>
        <w:t xml:space="preserve">(72)</w:t>
      </w:r>
      <w:r>
        <w:t xml:space="preserve"> </w:t>
      </w:r>
      <w:r>
        <w:t xml:space="preserve">	</w:t>
      </w:r>
      <w:r>
        <w:t xml:space="preserve">Fang, J.; Li, Y.; Su, M.; Cao, T.; Sun, X.; Ai, Y.; Qin, J.; Yu, J.; Yang, M. Mitigating Harmful Cyanobacterial Blooms in Drinking Water Reservoirs Through in-Situ Sediment Resuspension.</w:t>
      </w:r>
      <w:r>
        <w:t xml:space="preserve"> </w:t>
      </w:r>
      <w:r>
        <w:rPr>
          <w:i/>
          <w:iCs/>
        </w:rPr>
        <w:t xml:space="preserve">Water Research</w:t>
      </w:r>
      <w:r>
        <w:t xml:space="preserve"> </w:t>
      </w:r>
      <w:r>
        <w:rPr>
          <w:b/>
          <w:bCs/>
        </w:rPr>
        <w:t xml:space="preserve">2024</w:t>
      </w:r>
      <w:r>
        <w:t xml:space="preserve">,</w:t>
      </w:r>
      <w:r>
        <w:t xml:space="preserve"> </w:t>
      </w:r>
      <w:r>
        <w:rPr>
          <w:i/>
          <w:iCs/>
        </w:rPr>
        <w:t xml:space="preserve">267</w:t>
      </w:r>
      <w:r>
        <w:t xml:space="preserve">, 122509. https://doi.org/</w:t>
      </w:r>
      <w:hyperlink r:id="rId216">
        <w:r>
          <w:rPr>
            <w:rStyle w:val="Hyperlink"/>
          </w:rPr>
          <w:t xml:space="preserve">10.1016/j.watres.2024.122509</w:t>
        </w:r>
      </w:hyperlink>
      <w:r>
        <w:t xml:space="preserve">.</w:t>
      </w:r>
    </w:p>
    <w:bookmarkEnd w:id="217"/>
    <w:bookmarkStart w:id="219" w:name="ref-recknagel2017early"/>
    <w:p>
      <w:pPr>
        <w:pStyle w:val="Bibliography"/>
      </w:pPr>
      <w:r>
        <w:t xml:space="preserve">(73)</w:t>
      </w:r>
      <w:r>
        <w:t xml:space="preserve"> </w:t>
      </w:r>
      <w:r>
        <w:t xml:space="preserve">	</w:t>
      </w:r>
      <w:r>
        <w:t xml:space="preserve">Recknagel, F.; Orr, P. T.; Bartkow, M.; Swanepoel, A.; Cao, H. Early Warning of Limit-Exceeding Concentrations of Cyanobacteria and Cyanotoxins in Drinking Water Reservoirs by Inferential Modelling.</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18–27. https://doi.org/</w:t>
      </w:r>
      <w:hyperlink r:id="rId218">
        <w:r>
          <w:rPr>
            <w:rStyle w:val="Hyperlink"/>
          </w:rPr>
          <w:t xml:space="preserve">10.1016/j.hal.2017.09.003</w:t>
        </w:r>
      </w:hyperlink>
      <w:r>
        <w:t xml:space="preserve">.</w:t>
      </w:r>
    </w:p>
    <w:bookmarkEnd w:id="219"/>
    <w:bookmarkStart w:id="221" w:name="ref-izaguirre2004a"/>
    <w:p>
      <w:pPr>
        <w:pStyle w:val="Bibliography"/>
      </w:pPr>
      <w:r>
        <w:t xml:space="preserve">(74)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220">
        <w:r>
          <w:rPr>
            <w:rStyle w:val="Hyperlink"/>
          </w:rPr>
          <w:t xml:space="preserve">10.2166/wst.2004.0524</w:t>
        </w:r>
      </w:hyperlink>
      <w:r>
        <w:t xml:space="preserve">.</w:t>
      </w:r>
    </w:p>
    <w:bookmarkEnd w:id="221"/>
    <w:bookmarkStart w:id="223" w:name="ref-choo2025investigating"/>
    <w:p>
      <w:pPr>
        <w:pStyle w:val="Bibliography"/>
      </w:pPr>
      <w:r>
        <w:t xml:space="preserve">(75)</w:t>
      </w:r>
      <w:r>
        <w:t xml:space="preserve"> </w:t>
      </w:r>
      <w:r>
        <w:t xml:space="preserve">	</w:t>
      </w:r>
      <w:r>
        <w:t xml:space="preserve">Choo, F.; Cook, D.; Hobson, P. Investigating the Physicochemical Parameters That Drive Geosmin Production in Benthic Cyanobacterial Systems.</w:t>
      </w:r>
      <w:r>
        <w:t xml:space="preserve"> </w:t>
      </w:r>
      <w:r>
        <w:rPr>
          <w:i/>
          <w:iCs/>
        </w:rPr>
        <w:t xml:space="preserve">Water Research</w:t>
      </w:r>
      <w:r>
        <w:t xml:space="preserve"> </w:t>
      </w:r>
      <w:r>
        <w:rPr>
          <w:b/>
          <w:bCs/>
        </w:rPr>
        <w:t xml:space="preserve">2025</w:t>
      </w:r>
      <w:r>
        <w:t xml:space="preserve">,</w:t>
      </w:r>
      <w:r>
        <w:t xml:space="preserve"> </w:t>
      </w:r>
      <w:r>
        <w:rPr>
          <w:i/>
          <w:iCs/>
        </w:rPr>
        <w:t xml:space="preserve">287</w:t>
      </w:r>
      <w:r>
        <w:t xml:space="preserve">, 124388. https://doi.org/</w:t>
      </w:r>
      <w:hyperlink r:id="rId222">
        <w:r>
          <w:rPr>
            <w:rStyle w:val="Hyperlink"/>
          </w:rPr>
          <w:t xml:space="preserve">10.1016/j.watres.2025.124388</w:t>
        </w:r>
      </w:hyperlink>
      <w:r>
        <w:t xml:space="preserve">.</w:t>
      </w:r>
    </w:p>
    <w:bookmarkEnd w:id="223"/>
    <w:bookmarkEnd w:id="224"/>
    <w:bookmarkEnd w:id="22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77" Target="http://aem.asm.org/content/13/6/935.abstract" TargetMode="External" /><Relationship Type="http://schemas.openxmlformats.org/officeDocument/2006/relationships/hyperlink" Id="rId181" Target="https://doi.org/0043-1354(94)90306-9" TargetMode="External" /><Relationship Type="http://schemas.openxmlformats.org/officeDocument/2006/relationships/hyperlink" Id="rId211" Target="https://doi.org/10.1007/978-94-007-3855-3_9" TargetMode="External" /><Relationship Type="http://schemas.openxmlformats.org/officeDocument/2006/relationships/hyperlink" Id="rId139" Target="https://doi.org/10.1007/978-94-017-8944-8_29" TargetMode="External" /><Relationship Type="http://schemas.openxmlformats.org/officeDocument/2006/relationships/hyperlink" Id="rId121" Target="https://doi.org/10.1007/s00018-003-2079-y" TargetMode="External" /><Relationship Type="http://schemas.openxmlformats.org/officeDocument/2006/relationships/hyperlink" Id="rId185" Target="https://doi.org/10.1007/s10201-020-00630-2" TargetMode="External" /><Relationship Type="http://schemas.openxmlformats.org/officeDocument/2006/relationships/hyperlink" Id="rId129" Target="https://doi.org/10.1007/s10661-021-08980-9" TargetMode="External" /><Relationship Type="http://schemas.openxmlformats.org/officeDocument/2006/relationships/hyperlink" Id="rId183" Target="https://doi.org/10.1007/s11356-021-12973-z" TargetMode="External" /><Relationship Type="http://schemas.openxmlformats.org/officeDocument/2006/relationships/hyperlink" Id="rId117" Target="https://doi.org/10.1007/s11783-013-0577-1" TargetMode="External" /><Relationship Type="http://schemas.openxmlformats.org/officeDocument/2006/relationships/hyperlink" Id="rId157" Target="https://doi.org/10.1007/s11783-014-0702-9" TargetMode="External" /><Relationship Type="http://schemas.openxmlformats.org/officeDocument/2006/relationships/hyperlink" Id="rId171" Target="https://doi.org/10.1007/s42398-022-00246-5" TargetMode="External" /><Relationship Type="http://schemas.openxmlformats.org/officeDocument/2006/relationships/hyperlink" Id="rId169" Target="https://doi.org/10.1016/S0043-1354(00)00363-8" TargetMode="External" /><Relationship Type="http://schemas.openxmlformats.org/officeDocument/2006/relationships/hyperlink" Id="rId209" Target="https://doi.org/10.1016/b978-0-12-385876-4.00004-9" TargetMode="External" /><Relationship Type="http://schemas.openxmlformats.org/officeDocument/2006/relationships/hyperlink" Id="rId155" Target="https://doi.org/10.1016/j.chemosphere.2017.04.028" TargetMode="External" /><Relationship Type="http://schemas.openxmlformats.org/officeDocument/2006/relationships/hyperlink" Id="rId137" Target="https://doi.org/10.1016/j.ecss.2016.01.043" TargetMode="External" /><Relationship Type="http://schemas.openxmlformats.org/officeDocument/2006/relationships/hyperlink" Id="rId108" Target="https://doi.org/10.1016/j.envint.2013.06.013" TargetMode="External" /><Relationship Type="http://schemas.openxmlformats.org/officeDocument/2006/relationships/hyperlink" Id="rId159" Target="https://doi.org/10.1016/j.envpol.2021.117772" TargetMode="External" /><Relationship Type="http://schemas.openxmlformats.org/officeDocument/2006/relationships/hyperlink" Id="rId82" Target="https://doi.org/10.1016/j.hal.2008.08.006" TargetMode="External" /><Relationship Type="http://schemas.openxmlformats.org/officeDocument/2006/relationships/hyperlink" Id="rId90" Target="https://doi.org/10.1016/j.hal.2011.10.027" TargetMode="External" /><Relationship Type="http://schemas.openxmlformats.org/officeDocument/2006/relationships/hyperlink" Id="rId218" Target="https://doi.org/10.1016/j.hal.2017.09.003" TargetMode="External" /><Relationship Type="http://schemas.openxmlformats.org/officeDocument/2006/relationships/hyperlink" Id="rId161" Target="https://doi.org/10.1016/j.hal.2017.09.006" TargetMode="External" /><Relationship Type="http://schemas.openxmlformats.org/officeDocument/2006/relationships/hyperlink" Id="rId197" Target="https://doi.org/10.1016/j.hal.2019.01.010" TargetMode="External" /><Relationship Type="http://schemas.openxmlformats.org/officeDocument/2006/relationships/hyperlink" Id="rId205" Target="https://doi.org/10.1016/j.hal.2019.101658" TargetMode="External" /><Relationship Type="http://schemas.openxmlformats.org/officeDocument/2006/relationships/hyperlink" Id="rId195" Target="https://doi.org/10.1016/j.jglr.2014.03.016" TargetMode="External" /><Relationship Type="http://schemas.openxmlformats.org/officeDocument/2006/relationships/hyperlink" Id="rId151" Target="https://doi.org/10.1016/j.jhazmat.2021.128056" TargetMode="External" /><Relationship Type="http://schemas.openxmlformats.org/officeDocument/2006/relationships/hyperlink" Id="rId173" Target="https://doi.org/10.1016/j.jhazmat.2022.129838" TargetMode="External" /><Relationship Type="http://schemas.openxmlformats.org/officeDocument/2006/relationships/hyperlink" Id="rId123" Target="https://doi.org/10.1016/j.jhazmat.2025.140118" TargetMode="External" /><Relationship Type="http://schemas.openxmlformats.org/officeDocument/2006/relationships/hyperlink" Id="rId214" Target="https://doi.org/10.1016/j.scitotenv.2016.08.134" TargetMode="External" /><Relationship Type="http://schemas.openxmlformats.org/officeDocument/2006/relationships/hyperlink" Id="rId100" Target="https://doi.org/10.1016/j.watres.2010.09.018" TargetMode="External" /><Relationship Type="http://schemas.openxmlformats.org/officeDocument/2006/relationships/hyperlink" Id="rId88" Target="https://doi.org/10.1016/j.watres.2011.08.002" TargetMode="External" /><Relationship Type="http://schemas.openxmlformats.org/officeDocument/2006/relationships/hyperlink" Id="rId163" Target="https://doi.org/10.1016/j.watres.2013.03.043" TargetMode="External" /><Relationship Type="http://schemas.openxmlformats.org/officeDocument/2006/relationships/hyperlink" Id="rId191" Target="https://doi.org/10.1016/j.watres.2014.09.037" TargetMode="External" /><Relationship Type="http://schemas.openxmlformats.org/officeDocument/2006/relationships/hyperlink" Id="rId112" Target="https://doi.org/10.1016/j.watres.2014.09.038" TargetMode="External" /><Relationship Type="http://schemas.openxmlformats.org/officeDocument/2006/relationships/hyperlink" Id="rId145" Target="https://doi.org/10.1016/j.watres.2015.06.038" TargetMode="External" /><Relationship Type="http://schemas.openxmlformats.org/officeDocument/2006/relationships/hyperlink" Id="rId199" Target="https://doi.org/10.1016/j.watres.2018.02.041" TargetMode="External" /><Relationship Type="http://schemas.openxmlformats.org/officeDocument/2006/relationships/hyperlink" Id="rId92" Target="https://doi.org/10.1016/j.watres.2020.115959" TargetMode="External" /><Relationship Type="http://schemas.openxmlformats.org/officeDocument/2006/relationships/hyperlink" Id="rId167" Target="https://doi.org/10.1016/j.watres.2020.116478" TargetMode="External" /><Relationship Type="http://schemas.openxmlformats.org/officeDocument/2006/relationships/hyperlink" Id="rId96" Target="https://doi.org/10.1016/j.watres.2022.118573" TargetMode="External" /><Relationship Type="http://schemas.openxmlformats.org/officeDocument/2006/relationships/hyperlink" Id="rId189" Target="https://doi.org/10.1016/j.watres.2023.119693" TargetMode="External" /><Relationship Type="http://schemas.openxmlformats.org/officeDocument/2006/relationships/hyperlink" Id="rId94" Target="https://doi.org/10.1016/j.watres.2023.119807" TargetMode="External" /><Relationship Type="http://schemas.openxmlformats.org/officeDocument/2006/relationships/hyperlink" Id="rId147" Target="https://doi.org/10.1016/j.watres.2023.120485" TargetMode="External" /><Relationship Type="http://schemas.openxmlformats.org/officeDocument/2006/relationships/hyperlink" Id="rId216" Target="https://doi.org/10.1016/j.watres.2024.122509" TargetMode="External" /><Relationship Type="http://schemas.openxmlformats.org/officeDocument/2006/relationships/hyperlink" Id="rId175" Target="https://doi.org/10.1016/j.watres.2024.122767" TargetMode="External" /><Relationship Type="http://schemas.openxmlformats.org/officeDocument/2006/relationships/hyperlink" Id="rId207" Target="https://doi.org/10.1016/j.watres.2025.123336" TargetMode="External" /><Relationship Type="http://schemas.openxmlformats.org/officeDocument/2006/relationships/hyperlink" Id="rId222" Target="https://doi.org/10.1016/j.watres.2025.124388" TargetMode="External" /><Relationship Type="http://schemas.openxmlformats.org/officeDocument/2006/relationships/hyperlink" Id="rId127" Target="https://doi.org/10.1016/s1001-0742(10)60367-1" TargetMode="External" /><Relationship Type="http://schemas.openxmlformats.org/officeDocument/2006/relationships/hyperlink" Id="rId104" Target="https://doi.org/10.1021/acs.est.0c06653" TargetMode="External" /><Relationship Type="http://schemas.openxmlformats.org/officeDocument/2006/relationships/hyperlink" Id="rId193" Target="https://doi.org/10.1021/es102992p" TargetMode="External" /><Relationship Type="http://schemas.openxmlformats.org/officeDocument/2006/relationships/hyperlink" Id="rId165" Target="https://doi.org/10.1021/es801465w" TargetMode="External" /><Relationship Type="http://schemas.openxmlformats.org/officeDocument/2006/relationships/hyperlink" Id="rId78" Target="https://doi.org/10.1038/s41579-018-0040-1" TargetMode="External" /><Relationship Type="http://schemas.openxmlformats.org/officeDocument/2006/relationships/hyperlink" Id="rId84" Target="https://doi.org/10.1038/s41586-021-03254-3" TargetMode="External" /><Relationship Type="http://schemas.openxmlformats.org/officeDocument/2006/relationships/hyperlink" Id="rId201" Target="https://doi.org/10.1038/s41598-020-64774-y" TargetMode="External" /><Relationship Type="http://schemas.openxmlformats.org/officeDocument/2006/relationships/hyperlink" Id="rId86" Target="https://doi.org/10.1038/s43017-020-0067-5" TargetMode="External" /><Relationship Type="http://schemas.openxmlformats.org/officeDocument/2006/relationships/hyperlink" Id="rId125" Target="https://doi.org/10.1080/07388550500248498" TargetMode="External" /><Relationship Type="http://schemas.openxmlformats.org/officeDocument/2006/relationships/hyperlink" Id="rId133" Target="https://doi.org/10.1080/07438148409354521" TargetMode="External" /><Relationship Type="http://schemas.openxmlformats.org/officeDocument/2006/relationships/hyperlink" Id="rId119" Target="https://doi.org/10.1093/plankt/fbq033" TargetMode="External" /><Relationship Type="http://schemas.openxmlformats.org/officeDocument/2006/relationships/hyperlink" Id="rId80" Target="https://doi.org/10.1100/tsw.2001.16" TargetMode="External" /><Relationship Type="http://schemas.openxmlformats.org/officeDocument/2006/relationships/hyperlink" Id="rId102" Target="https://doi.org/10.1111/j.1365-2486.2011.02488.x" TargetMode="External" /><Relationship Type="http://schemas.openxmlformats.org/officeDocument/2006/relationships/hyperlink" Id="rId115" Target="https://doi.org/10.1126/science.319.5860.158a" TargetMode="External" /><Relationship Type="http://schemas.openxmlformats.org/officeDocument/2006/relationships/hyperlink" Id="rId141" Target="https://doi.org/10.1128/aem.02250-06" TargetMode="External" /><Relationship Type="http://schemas.openxmlformats.org/officeDocument/2006/relationships/hyperlink" Id="rId106" Target="https://doi.org/10.1289/ehp.01109663" TargetMode="External" /><Relationship Type="http://schemas.openxmlformats.org/officeDocument/2006/relationships/hyperlink" Id="rId131" Target="https://doi.org/10.2166/wpt.2022.167" TargetMode="External" /><Relationship Type="http://schemas.openxmlformats.org/officeDocument/2006/relationships/hyperlink" Id="rId187" Target="https://doi.org/10.2166/wst.1992.0055" TargetMode="External" /><Relationship Type="http://schemas.openxmlformats.org/officeDocument/2006/relationships/hyperlink" Id="rId220" Target="https://doi.org/10.2166/wst.2004.0524" TargetMode="External" /><Relationship Type="http://schemas.openxmlformats.org/officeDocument/2006/relationships/hyperlink" Id="rId143" Target="https://doi.org/10.2216/i0031-8884-42-4-332.1" TargetMode="External" /><Relationship Type="http://schemas.openxmlformats.org/officeDocument/2006/relationships/hyperlink" Id="rId179" Target="https://doi.org/10.3109/10408417909082014" TargetMode="External" /><Relationship Type="http://schemas.openxmlformats.org/officeDocument/2006/relationships/hyperlink" Id="rId149" Target="https://doi.org/10.3389/fevo.2023.1216567" TargetMode="External" /><Relationship Type="http://schemas.openxmlformats.org/officeDocument/2006/relationships/hyperlink" Id="rId135" Target="https://doi.org/10.3389/frwa.2023.1084050" TargetMode="External" /><Relationship Type="http://schemas.openxmlformats.org/officeDocument/2006/relationships/hyperlink" Id="rId98" Target="https://doi.org/10.4319/lo.2010.55.1.0420" TargetMode="External" /><Relationship Type="http://schemas.openxmlformats.org/officeDocument/2006/relationships/hyperlink" Id="rId110" Target="https://doi.org/10.5942/jawwa.2017.109.0118" TargetMode="External" /><Relationship Type="http://schemas.openxmlformats.org/officeDocument/2006/relationships/hyperlink" Id="rId203" Target="https://doi.org/J.scitotenv.2018.08.307" TargetMode="External" /><Relationship Type="http://schemas.openxmlformats.org/officeDocument/2006/relationships/hyperlink" Id="rId71" Target="https://drwater.net/team/ming-su/" TargetMode="External" /><Relationship Type="http://schemas.openxmlformats.org/officeDocument/2006/relationships/hyperlink" Id="rId70"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77" Target="http://aem.asm.org/content/13/6/935.abstract" TargetMode="External" /><Relationship Type="http://schemas.openxmlformats.org/officeDocument/2006/relationships/hyperlink" Id="rId181" Target="https://doi.org/0043-1354(94)90306-9" TargetMode="External" /><Relationship Type="http://schemas.openxmlformats.org/officeDocument/2006/relationships/hyperlink" Id="rId211" Target="https://doi.org/10.1007/978-94-007-3855-3_9" TargetMode="External" /><Relationship Type="http://schemas.openxmlformats.org/officeDocument/2006/relationships/hyperlink" Id="rId139" Target="https://doi.org/10.1007/978-94-017-8944-8_29" TargetMode="External" /><Relationship Type="http://schemas.openxmlformats.org/officeDocument/2006/relationships/hyperlink" Id="rId121" Target="https://doi.org/10.1007/s00018-003-2079-y" TargetMode="External" /><Relationship Type="http://schemas.openxmlformats.org/officeDocument/2006/relationships/hyperlink" Id="rId185" Target="https://doi.org/10.1007/s10201-020-00630-2" TargetMode="External" /><Relationship Type="http://schemas.openxmlformats.org/officeDocument/2006/relationships/hyperlink" Id="rId129" Target="https://doi.org/10.1007/s10661-021-08980-9" TargetMode="External" /><Relationship Type="http://schemas.openxmlformats.org/officeDocument/2006/relationships/hyperlink" Id="rId183" Target="https://doi.org/10.1007/s11356-021-12973-z" TargetMode="External" /><Relationship Type="http://schemas.openxmlformats.org/officeDocument/2006/relationships/hyperlink" Id="rId117" Target="https://doi.org/10.1007/s11783-013-0577-1" TargetMode="External" /><Relationship Type="http://schemas.openxmlformats.org/officeDocument/2006/relationships/hyperlink" Id="rId157" Target="https://doi.org/10.1007/s11783-014-0702-9" TargetMode="External" /><Relationship Type="http://schemas.openxmlformats.org/officeDocument/2006/relationships/hyperlink" Id="rId171" Target="https://doi.org/10.1007/s42398-022-00246-5" TargetMode="External" /><Relationship Type="http://schemas.openxmlformats.org/officeDocument/2006/relationships/hyperlink" Id="rId169" Target="https://doi.org/10.1016/S0043-1354(00)00363-8" TargetMode="External" /><Relationship Type="http://schemas.openxmlformats.org/officeDocument/2006/relationships/hyperlink" Id="rId209" Target="https://doi.org/10.1016/b978-0-12-385876-4.00004-9" TargetMode="External" /><Relationship Type="http://schemas.openxmlformats.org/officeDocument/2006/relationships/hyperlink" Id="rId155" Target="https://doi.org/10.1016/j.chemosphere.2017.04.028" TargetMode="External" /><Relationship Type="http://schemas.openxmlformats.org/officeDocument/2006/relationships/hyperlink" Id="rId137" Target="https://doi.org/10.1016/j.ecss.2016.01.043" TargetMode="External" /><Relationship Type="http://schemas.openxmlformats.org/officeDocument/2006/relationships/hyperlink" Id="rId108" Target="https://doi.org/10.1016/j.envint.2013.06.013" TargetMode="External" /><Relationship Type="http://schemas.openxmlformats.org/officeDocument/2006/relationships/hyperlink" Id="rId159" Target="https://doi.org/10.1016/j.envpol.2021.117772" TargetMode="External" /><Relationship Type="http://schemas.openxmlformats.org/officeDocument/2006/relationships/hyperlink" Id="rId82" Target="https://doi.org/10.1016/j.hal.2008.08.006" TargetMode="External" /><Relationship Type="http://schemas.openxmlformats.org/officeDocument/2006/relationships/hyperlink" Id="rId90" Target="https://doi.org/10.1016/j.hal.2011.10.027" TargetMode="External" /><Relationship Type="http://schemas.openxmlformats.org/officeDocument/2006/relationships/hyperlink" Id="rId218" Target="https://doi.org/10.1016/j.hal.2017.09.003" TargetMode="External" /><Relationship Type="http://schemas.openxmlformats.org/officeDocument/2006/relationships/hyperlink" Id="rId161" Target="https://doi.org/10.1016/j.hal.2017.09.006" TargetMode="External" /><Relationship Type="http://schemas.openxmlformats.org/officeDocument/2006/relationships/hyperlink" Id="rId197" Target="https://doi.org/10.1016/j.hal.2019.01.010" TargetMode="External" /><Relationship Type="http://schemas.openxmlformats.org/officeDocument/2006/relationships/hyperlink" Id="rId205" Target="https://doi.org/10.1016/j.hal.2019.101658" TargetMode="External" /><Relationship Type="http://schemas.openxmlformats.org/officeDocument/2006/relationships/hyperlink" Id="rId195" Target="https://doi.org/10.1016/j.jglr.2014.03.016" TargetMode="External" /><Relationship Type="http://schemas.openxmlformats.org/officeDocument/2006/relationships/hyperlink" Id="rId151" Target="https://doi.org/10.1016/j.jhazmat.2021.128056" TargetMode="External" /><Relationship Type="http://schemas.openxmlformats.org/officeDocument/2006/relationships/hyperlink" Id="rId173" Target="https://doi.org/10.1016/j.jhazmat.2022.129838" TargetMode="External" /><Relationship Type="http://schemas.openxmlformats.org/officeDocument/2006/relationships/hyperlink" Id="rId123" Target="https://doi.org/10.1016/j.jhazmat.2025.140118" TargetMode="External" /><Relationship Type="http://schemas.openxmlformats.org/officeDocument/2006/relationships/hyperlink" Id="rId214" Target="https://doi.org/10.1016/j.scitotenv.2016.08.134" TargetMode="External" /><Relationship Type="http://schemas.openxmlformats.org/officeDocument/2006/relationships/hyperlink" Id="rId100" Target="https://doi.org/10.1016/j.watres.2010.09.018" TargetMode="External" /><Relationship Type="http://schemas.openxmlformats.org/officeDocument/2006/relationships/hyperlink" Id="rId88" Target="https://doi.org/10.1016/j.watres.2011.08.002" TargetMode="External" /><Relationship Type="http://schemas.openxmlformats.org/officeDocument/2006/relationships/hyperlink" Id="rId163" Target="https://doi.org/10.1016/j.watres.2013.03.043" TargetMode="External" /><Relationship Type="http://schemas.openxmlformats.org/officeDocument/2006/relationships/hyperlink" Id="rId191" Target="https://doi.org/10.1016/j.watres.2014.09.037" TargetMode="External" /><Relationship Type="http://schemas.openxmlformats.org/officeDocument/2006/relationships/hyperlink" Id="rId112" Target="https://doi.org/10.1016/j.watres.2014.09.038" TargetMode="External" /><Relationship Type="http://schemas.openxmlformats.org/officeDocument/2006/relationships/hyperlink" Id="rId145" Target="https://doi.org/10.1016/j.watres.2015.06.038" TargetMode="External" /><Relationship Type="http://schemas.openxmlformats.org/officeDocument/2006/relationships/hyperlink" Id="rId199" Target="https://doi.org/10.1016/j.watres.2018.02.041" TargetMode="External" /><Relationship Type="http://schemas.openxmlformats.org/officeDocument/2006/relationships/hyperlink" Id="rId92" Target="https://doi.org/10.1016/j.watres.2020.115959" TargetMode="External" /><Relationship Type="http://schemas.openxmlformats.org/officeDocument/2006/relationships/hyperlink" Id="rId167" Target="https://doi.org/10.1016/j.watres.2020.116478" TargetMode="External" /><Relationship Type="http://schemas.openxmlformats.org/officeDocument/2006/relationships/hyperlink" Id="rId96" Target="https://doi.org/10.1016/j.watres.2022.118573" TargetMode="External" /><Relationship Type="http://schemas.openxmlformats.org/officeDocument/2006/relationships/hyperlink" Id="rId189" Target="https://doi.org/10.1016/j.watres.2023.119693" TargetMode="External" /><Relationship Type="http://schemas.openxmlformats.org/officeDocument/2006/relationships/hyperlink" Id="rId94" Target="https://doi.org/10.1016/j.watres.2023.119807" TargetMode="External" /><Relationship Type="http://schemas.openxmlformats.org/officeDocument/2006/relationships/hyperlink" Id="rId147" Target="https://doi.org/10.1016/j.watres.2023.120485" TargetMode="External" /><Relationship Type="http://schemas.openxmlformats.org/officeDocument/2006/relationships/hyperlink" Id="rId216" Target="https://doi.org/10.1016/j.watres.2024.122509" TargetMode="External" /><Relationship Type="http://schemas.openxmlformats.org/officeDocument/2006/relationships/hyperlink" Id="rId175" Target="https://doi.org/10.1016/j.watres.2024.122767" TargetMode="External" /><Relationship Type="http://schemas.openxmlformats.org/officeDocument/2006/relationships/hyperlink" Id="rId207" Target="https://doi.org/10.1016/j.watres.2025.123336" TargetMode="External" /><Relationship Type="http://schemas.openxmlformats.org/officeDocument/2006/relationships/hyperlink" Id="rId222" Target="https://doi.org/10.1016/j.watres.2025.124388" TargetMode="External" /><Relationship Type="http://schemas.openxmlformats.org/officeDocument/2006/relationships/hyperlink" Id="rId127" Target="https://doi.org/10.1016/s1001-0742(10)60367-1" TargetMode="External" /><Relationship Type="http://schemas.openxmlformats.org/officeDocument/2006/relationships/hyperlink" Id="rId104" Target="https://doi.org/10.1021/acs.est.0c06653" TargetMode="External" /><Relationship Type="http://schemas.openxmlformats.org/officeDocument/2006/relationships/hyperlink" Id="rId193" Target="https://doi.org/10.1021/es102992p" TargetMode="External" /><Relationship Type="http://schemas.openxmlformats.org/officeDocument/2006/relationships/hyperlink" Id="rId165" Target="https://doi.org/10.1021/es801465w" TargetMode="External" /><Relationship Type="http://schemas.openxmlformats.org/officeDocument/2006/relationships/hyperlink" Id="rId78" Target="https://doi.org/10.1038/s41579-018-0040-1" TargetMode="External" /><Relationship Type="http://schemas.openxmlformats.org/officeDocument/2006/relationships/hyperlink" Id="rId84" Target="https://doi.org/10.1038/s41586-021-03254-3" TargetMode="External" /><Relationship Type="http://schemas.openxmlformats.org/officeDocument/2006/relationships/hyperlink" Id="rId201" Target="https://doi.org/10.1038/s41598-020-64774-y" TargetMode="External" /><Relationship Type="http://schemas.openxmlformats.org/officeDocument/2006/relationships/hyperlink" Id="rId86" Target="https://doi.org/10.1038/s43017-020-0067-5" TargetMode="External" /><Relationship Type="http://schemas.openxmlformats.org/officeDocument/2006/relationships/hyperlink" Id="rId125" Target="https://doi.org/10.1080/07388550500248498" TargetMode="External" /><Relationship Type="http://schemas.openxmlformats.org/officeDocument/2006/relationships/hyperlink" Id="rId133" Target="https://doi.org/10.1080/07438148409354521" TargetMode="External" /><Relationship Type="http://schemas.openxmlformats.org/officeDocument/2006/relationships/hyperlink" Id="rId119" Target="https://doi.org/10.1093/plankt/fbq033" TargetMode="External" /><Relationship Type="http://schemas.openxmlformats.org/officeDocument/2006/relationships/hyperlink" Id="rId80" Target="https://doi.org/10.1100/tsw.2001.16" TargetMode="External" /><Relationship Type="http://schemas.openxmlformats.org/officeDocument/2006/relationships/hyperlink" Id="rId102" Target="https://doi.org/10.1111/j.1365-2486.2011.02488.x" TargetMode="External" /><Relationship Type="http://schemas.openxmlformats.org/officeDocument/2006/relationships/hyperlink" Id="rId115" Target="https://doi.org/10.1126/science.319.5860.158a" TargetMode="External" /><Relationship Type="http://schemas.openxmlformats.org/officeDocument/2006/relationships/hyperlink" Id="rId141" Target="https://doi.org/10.1128/aem.02250-06" TargetMode="External" /><Relationship Type="http://schemas.openxmlformats.org/officeDocument/2006/relationships/hyperlink" Id="rId106" Target="https://doi.org/10.1289/ehp.01109663" TargetMode="External" /><Relationship Type="http://schemas.openxmlformats.org/officeDocument/2006/relationships/hyperlink" Id="rId131" Target="https://doi.org/10.2166/wpt.2022.167" TargetMode="External" /><Relationship Type="http://schemas.openxmlformats.org/officeDocument/2006/relationships/hyperlink" Id="rId187" Target="https://doi.org/10.2166/wst.1992.0055" TargetMode="External" /><Relationship Type="http://schemas.openxmlformats.org/officeDocument/2006/relationships/hyperlink" Id="rId220" Target="https://doi.org/10.2166/wst.2004.0524" TargetMode="External" /><Relationship Type="http://schemas.openxmlformats.org/officeDocument/2006/relationships/hyperlink" Id="rId143" Target="https://doi.org/10.2216/i0031-8884-42-4-332.1" TargetMode="External" /><Relationship Type="http://schemas.openxmlformats.org/officeDocument/2006/relationships/hyperlink" Id="rId179" Target="https://doi.org/10.3109/10408417909082014" TargetMode="External" /><Relationship Type="http://schemas.openxmlformats.org/officeDocument/2006/relationships/hyperlink" Id="rId149" Target="https://doi.org/10.3389/fevo.2023.1216567" TargetMode="External" /><Relationship Type="http://schemas.openxmlformats.org/officeDocument/2006/relationships/hyperlink" Id="rId135" Target="https://doi.org/10.3389/frwa.2023.1084050" TargetMode="External" /><Relationship Type="http://schemas.openxmlformats.org/officeDocument/2006/relationships/hyperlink" Id="rId98" Target="https://doi.org/10.4319/lo.2010.55.1.0420" TargetMode="External" /><Relationship Type="http://schemas.openxmlformats.org/officeDocument/2006/relationships/hyperlink" Id="rId110" Target="https://doi.org/10.5942/jawwa.2017.109.0118" TargetMode="External" /><Relationship Type="http://schemas.openxmlformats.org/officeDocument/2006/relationships/hyperlink" Id="rId203" Target="https://doi.org/J.scitotenv.2018.08.307" TargetMode="External" /><Relationship Type="http://schemas.openxmlformats.org/officeDocument/2006/relationships/hyperlink" Id="rId71" Target="https://drwater.net/team/ming-su/" TargetMode="External" /><Relationship Type="http://schemas.openxmlformats.org/officeDocument/2006/relationships/hyperlink" Id="rId70"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Ming Su ID,b,f,*, Yuanhong Xiaod, Zhixiang Haoc, Ziyi Yangb,f, Qi Zhange, Yufan Aib,f, Jiao Fangb, Yingjie Lib,f, Zhengyan Lia, and Min Yangb,f</dc:creator>
  <dc:language>en</dc:language>
  <cp:keywords/>
  <dcterms:created xsi:type="dcterms:W3CDTF">2026-01-05T14:19:21Z</dcterms:created>
  <dcterms:modified xsi:type="dcterms:W3CDTF">2026-01-05T14:19:21Z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../_extensions/drwater/dwinst/american-chemical-society.csl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Environmental Science &amp; Technology</vt:lpwstr>
  </property>
  <property fmtid="{D5CDD505-2E9C-101B-9397-08002B2CF9AE}" pid="27" name="toc-title">
    <vt:lpwstr>Table of contents</vt:lpwstr>
  </property>
  <property fmtid="{D5CDD505-2E9C-101B-9397-08002B2CF9AE}" pid="28" name="watermark">
    <vt:lpwstr/>
  </property>
</Properties>
</file>