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Establishment of quantitative PCR methods for the quantification of geosmin-producing potential and Anabaena sp. in freshwater systems</w:t>
      </w:r>
    </w:p>
    <w:p>
      <w:pPr>
        <w:pStyle w:val="Author"/>
      </w:pPr>
      <w:r>
        <w:t xml:space="preserve">Min Yang</w:t>
      </w:r>
    </w:p>
    <w:p>
      <w:pPr>
        <w:pStyle w:val="Date"/>
      </w:pPr>
      <w:r>
        <w:t xml:space="preserve">2026-09-04</w:t>
      </w:r>
    </w:p>
    <w:p>
      <w:pPr>
        <w:pStyle w:val="FirstParagraph"/>
      </w:pPr>
      <w:r>
        <w:t xml:space="preserve">Thank you for considering our manuscript,</w:t>
      </w:r>
      <w:r>
        <w:t xml:space="preserve"> </w:t>
      </w:r>
      <w:r>
        <w:t xml:space="preserve">, for publication in Water Research.</w:t>
      </w:r>
    </w:p>
    <w:p>
      <w:pPr>
        <w:pStyle w:val="BodyText"/>
      </w:pPr>
      <w:r>
        <w:t xml:space="preserve">This active letter is a workflow placeholder. The historical submission letter</w:t>
      </w:r>
      <w:r>
        <w:t xml:space="preserve"> </w:t>
      </w:r>
      <w:r>
        <w:t xml:space="preserve">is preserved at</w:t>
      </w:r>
      <w:r>
        <w:t xml:space="preserve"> </w:t>
      </w:r>
      <w:hyperlink r:id="rId20">
        <w:r>
          <w:rPr>
            <w:rStyle w:val="VerbatimChar"/>
          </w:rPr>
          <w:t xml:space="preserve">input/legacy/lastsubmit/CoverLetter.tex</w:t>
        </w:r>
      </w:hyperlink>
      <w:r>
        <w:t xml:space="preserve">.</w:t>
      </w:r>
    </w:p>
    <w:p>
      <w:pPr>
        <w:pStyle w:val="BodyText"/>
      </w:pPr>
      <w:r>
        <w:t xml:space="preserve">The manuscript reports a paired qPCR approach for quantifying</w:t>
      </w:r>
      <w:r>
        <w:t xml:space="preserve"> </w:t>
      </w:r>
      <w:r>
        <w:rPr>
          <w:i/>
          <w:iCs/>
        </w:rPr>
        <w:t xml:space="preserve">Anabaena</w:t>
      </w:r>
      <w:r>
        <w:t xml:space="preserve"> </w:t>
      </w:r>
      <w:r>
        <w:t xml:space="preserve">abundance and geosmin-producing potential in freshwater systems. The original</w:t>
      </w:r>
      <w:r>
        <w:t xml:space="preserve"> </w:t>
      </w:r>
      <w:r>
        <w:t xml:space="preserve">revision materials and point-by-point response are retained in</w:t>
      </w:r>
      <w:r>
        <w:t xml:space="preserve"> </w:t>
      </w:r>
      <w:r>
        <w:rPr>
          <w:rStyle w:val="VerbatimChar"/>
        </w:rPr>
        <w:t xml:space="preserve">input/legacy/lastsubmit/</w:t>
      </w:r>
      <w:r>
        <w:t xml:space="preserve"> </w:t>
      </w:r>
      <w:r>
        <w:t xml:space="preserve">pending a new submission-specific update.</w:t>
      </w:r>
    </w:p>
    <w:sectPr w:rsidR="00ED2770" w:rsidSect="00BD2549">
      <w:headerReference r:id="rId9" w:type="default"/>
      <w:pgSz w:h="16838" w:w="11906"/>
      <w:pgMar w:bottom="2066" w:footer="1704" w:gutter="0" w:header="546" w:left="1077" w:right="1077" w:top="2012"/>
      <w:cols w:space="425"/>
      <w:docGrid w:linePitch="312" w:type="lines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7225"/>
      <w:gridCol w:w="2517"/>
    </w:tblGrid>
    <w:tr w:rsidR="001179B7" w14:paraId="15EC6613" w14:textId="77777777" w:rsidTr="006A0F5B">
      <w:tc>
        <w:tcPr>
          <w:tcW w:w="7225" w:type="dxa"/>
        </w:tcPr>
        <w:p w14:paraId="52A4E353" w14:textId="77777777" w:rsidR="001179B7" w:rsidRDefault="006B31E1" w:rsidP="00BD2549">
          <w:pPr>
            <w:pStyle w:val="Header"/>
            <w:pBdr>
              <w:bottom w:val="none" w:sz="0" w:space="0" w:color="auto"/>
            </w:pBdr>
            <w:jc w:val="left"/>
          </w:pPr>
          <w:r>
            <w:rPr>
              <w:noProof/>
            </w:rPr>
            <w:drawing>
              <wp:inline distT="0" distB="0" distL="0" distR="0" wp14:anchorId="50675B04" wp14:editId="281B84C4">
                <wp:extent cx="4146697" cy="6131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22976" cy="6244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17" w:type="dxa"/>
          <w:vAlign w:val="center"/>
        </w:tcPr>
        <w:p w14:paraId="1AB1CEDB" w14:textId="77777777" w:rsidR="001179B7" w:rsidRPr="001179B7" w:rsidRDefault="006B31E1" w:rsidP="001179B7">
          <w:pPr>
            <w:pStyle w:val="Header"/>
            <w:pBdr>
              <w:bottom w:val="none" w:sz="0" w:space="0" w:color="auto"/>
            </w:pBdr>
            <w:jc w:val="right"/>
            <w:rPr>
              <w:sz w:val="20"/>
              <w:szCs w:val="20"/>
            </w:rPr>
          </w:pPr>
          <w:r w:rsidRPr="001179B7">
            <w:rPr>
              <w:sz w:val="20"/>
              <w:szCs w:val="20"/>
            </w:rPr>
            <w:t>M</w:t>
          </w:r>
          <w:r w:rsidRPr="001179B7">
            <w:rPr>
              <w:sz w:val="20"/>
              <w:szCs w:val="20"/>
            </w:rPr>
            <w:t>in Yang</w:t>
          </w:r>
        </w:p>
        <w:p w14:paraId="32596A05" w14:textId="77777777" w:rsidR="001179B7" w:rsidRPr="001179B7" w:rsidRDefault="006B31E1" w:rsidP="001179B7">
          <w:pPr>
            <w:pStyle w:val="Header"/>
            <w:pBdr>
              <w:bottom w:val="none" w:sz="0" w:space="0" w:color="auto"/>
            </w:pBdr>
            <w:jc w:val="right"/>
            <w:rPr>
              <w:sz w:val="20"/>
              <w:szCs w:val="20"/>
            </w:rPr>
          </w:pPr>
          <w:hyperlink r:id="rId2" w:history="1">
            <w:r w:rsidRPr="001179B7">
              <w:rPr>
                <w:rStyle w:val="Hyperlink"/>
                <w:sz w:val="20"/>
                <w:szCs w:val="20"/>
              </w:rPr>
              <w:t>yangmin@rcees.ac.cn</w:t>
            </w:r>
          </w:hyperlink>
        </w:p>
        <w:p w14:paraId="2B452014" w14:textId="77777777" w:rsidR="001179B7" w:rsidRPr="001179B7" w:rsidRDefault="006B31E1" w:rsidP="001179B7">
          <w:pPr>
            <w:pStyle w:val="Header"/>
            <w:pBdr>
              <w:bottom w:val="none" w:sz="0" w:space="0" w:color="auto"/>
            </w:pBdr>
            <w:jc w:val="right"/>
            <w:rPr>
              <w:sz w:val="20"/>
              <w:szCs w:val="20"/>
            </w:rPr>
          </w:pPr>
          <w:r w:rsidRPr="001179B7">
            <w:rPr>
              <w:sz w:val="20"/>
              <w:szCs w:val="20"/>
            </w:rPr>
            <w:t>+</w:t>
          </w:r>
          <w:r w:rsidRPr="001179B7">
            <w:rPr>
              <w:sz w:val="20"/>
              <w:szCs w:val="20"/>
            </w:rPr>
            <w:t>86 (10) 62843038</w:t>
          </w:r>
        </w:p>
      </w:tc>
    </w:tr>
  </w:tbl>
  <w:p w14:paraId="2914B355" w14:textId="77777777" w:rsidR="001179B7" w:rsidRPr="001179B7" w:rsidRDefault="006B31E1" w:rsidP="001179B7">
    <w:pPr>
      <w:pStyle w:val="Header"/>
      <w:jc w:val="left"/>
      <w:rPr>
        <w:sz w:val="2"/>
        <w:szCs w:val="2"/>
      </w:rPr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abstractNum w15:restartNumberingAfterBreak="0" w:abstractNumId="0">
    <w:nsid w:val="FFFFFF7C"/>
    <w:multiLevelType w:val="singleLevel"/>
    <w:tmpl w:val="9380155C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1">
    <w:nsid w:val="FFFFFF7D"/>
    <w:multiLevelType w:val="singleLevel"/>
    <w:tmpl w:val="C2F0F174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2">
    <w:nsid w:val="FFFFFF7E"/>
    <w:multiLevelType w:val="singleLevel"/>
    <w:tmpl w:val="B0183AC6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3">
    <w:nsid w:val="FFFFFF7F"/>
    <w:multiLevelType w:val="singleLevel"/>
    <w:tmpl w:val="0DC0F95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4">
    <w:nsid w:val="FFFFFF80"/>
    <w:multiLevelType w:val="singleLevel"/>
    <w:tmpl w:val="8F6ED6D2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C486F314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E92E32CA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CB02A53E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528E9E96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B846CD5C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05A11897"/>
    <w:multiLevelType w:val="hybridMultilevel"/>
    <w:tmpl w:val="5686C81E"/>
    <w:lvl w:ilvl="0" w:tplc="82C41F2C">
      <w:start w:val="1"/>
      <w:numFmt w:val="decimal"/>
      <w:lvlText w:val="%1)"/>
      <w:lvlJc w:val="left"/>
      <w:pPr>
        <w:ind w:hanging="360" w:left="360"/>
      </w:pPr>
      <w:rPr>
        <w:rFonts w:hint="default"/>
        <w:color w:val="000000"/>
      </w:rPr>
    </w:lvl>
    <w:lvl w:ilvl="1" w:tentative="1" w:tplc="04090019">
      <w:start w:val="1"/>
      <w:numFmt w:val="lowerLetter"/>
      <w:lvlText w:val="%2)"/>
      <w:lvlJc w:val="left"/>
      <w:pPr>
        <w:ind w:hanging="420" w:left="840"/>
      </w:pPr>
    </w:lvl>
    <w:lvl w:ilvl="2" w:tentative="1" w:tplc="0409001B">
      <w:start w:val="1"/>
      <w:numFmt w:val="lowerRoman"/>
      <w:lvlText w:val="%3."/>
      <w:lvlJc w:val="right"/>
      <w:pPr>
        <w:ind w:hanging="420" w:left="1260"/>
      </w:pPr>
    </w:lvl>
    <w:lvl w:ilvl="3" w:tentative="1" w:tplc="0409000F">
      <w:start w:val="1"/>
      <w:numFmt w:val="decimal"/>
      <w:lvlText w:val="%4."/>
      <w:lvlJc w:val="left"/>
      <w:pPr>
        <w:ind w:hanging="420" w:left="1680"/>
      </w:pPr>
    </w:lvl>
    <w:lvl w:ilvl="4" w:tentative="1" w:tplc="04090019">
      <w:start w:val="1"/>
      <w:numFmt w:val="lowerLetter"/>
      <w:lvlText w:val="%5)"/>
      <w:lvlJc w:val="left"/>
      <w:pPr>
        <w:ind w:hanging="420" w:left="2100"/>
      </w:pPr>
    </w:lvl>
    <w:lvl w:ilvl="5" w:tentative="1" w:tplc="0409001B">
      <w:start w:val="1"/>
      <w:numFmt w:val="lowerRoman"/>
      <w:lvlText w:val="%6."/>
      <w:lvlJc w:val="right"/>
      <w:pPr>
        <w:ind w:hanging="420" w:left="2520"/>
      </w:pPr>
    </w:lvl>
    <w:lvl w:ilvl="6" w:tentative="1" w:tplc="0409000F">
      <w:start w:val="1"/>
      <w:numFmt w:val="decimal"/>
      <w:lvlText w:val="%7."/>
      <w:lvlJc w:val="left"/>
      <w:pPr>
        <w:ind w:hanging="420" w:left="2940"/>
      </w:pPr>
    </w:lvl>
    <w:lvl w:ilvl="7" w:tentative="1" w:tplc="04090019">
      <w:start w:val="1"/>
      <w:numFmt w:val="lowerLetter"/>
      <w:lvlText w:val="%8)"/>
      <w:lvlJc w:val="left"/>
      <w:pPr>
        <w:ind w:hanging="420" w:left="3360"/>
      </w:pPr>
    </w:lvl>
    <w:lvl w:ilvl="8" w:tentative="1" w:tplc="0409001B">
      <w:start w:val="1"/>
      <w:numFmt w:val="lowerRoman"/>
      <w:lvlText w:val="%9."/>
      <w:lvlJc w:val="right"/>
      <w:pPr>
        <w:ind w:hanging="420" w:left="3780"/>
      </w:pPr>
    </w:lvl>
  </w:abstractNum>
  <w:abstractNum w15:restartNumberingAfterBreak="0" w:abstractNumId="11">
    <w:nsid w:val="1C18002F"/>
    <w:multiLevelType w:val="hybridMultilevel"/>
    <w:tmpl w:val="590698E4"/>
    <w:lvl w:ilvl="0" w:tplc="B8F4EB7A">
      <w:start w:val="1"/>
      <w:numFmt w:val="bullet"/>
      <w:lvlText w:val=""/>
      <w:lvlJc w:val="left"/>
      <w:pPr>
        <w:ind w:hanging="420" w:left="420"/>
      </w:pPr>
      <w:rPr>
        <w:rFonts w:ascii="Wingdings" w:hAnsi="Wingdings" w:hint="default"/>
        <w:color w:val="000000"/>
        <w:sz w:val="21"/>
      </w:rPr>
    </w:lvl>
    <w:lvl w:ilvl="1" w:tentative="1" w:tplc="04090019">
      <w:start w:val="1"/>
      <w:numFmt w:val="lowerLetter"/>
      <w:lvlText w:val="%2)"/>
      <w:lvlJc w:val="left"/>
      <w:pPr>
        <w:ind w:hanging="420" w:left="840"/>
      </w:pPr>
    </w:lvl>
    <w:lvl w:ilvl="2" w:tentative="1" w:tplc="0409001B">
      <w:start w:val="1"/>
      <w:numFmt w:val="lowerRoman"/>
      <w:lvlText w:val="%3."/>
      <w:lvlJc w:val="right"/>
      <w:pPr>
        <w:ind w:hanging="420" w:left="1260"/>
      </w:pPr>
    </w:lvl>
    <w:lvl w:ilvl="3" w:tentative="1" w:tplc="0409000F">
      <w:start w:val="1"/>
      <w:numFmt w:val="decimal"/>
      <w:lvlText w:val="%4."/>
      <w:lvlJc w:val="left"/>
      <w:pPr>
        <w:ind w:hanging="420" w:left="1680"/>
      </w:pPr>
    </w:lvl>
    <w:lvl w:ilvl="4" w:tentative="1" w:tplc="04090019">
      <w:start w:val="1"/>
      <w:numFmt w:val="lowerLetter"/>
      <w:lvlText w:val="%5)"/>
      <w:lvlJc w:val="left"/>
      <w:pPr>
        <w:ind w:hanging="420" w:left="2100"/>
      </w:pPr>
    </w:lvl>
    <w:lvl w:ilvl="5" w:tentative="1" w:tplc="0409001B">
      <w:start w:val="1"/>
      <w:numFmt w:val="lowerRoman"/>
      <w:lvlText w:val="%6."/>
      <w:lvlJc w:val="right"/>
      <w:pPr>
        <w:ind w:hanging="420" w:left="2520"/>
      </w:pPr>
    </w:lvl>
    <w:lvl w:ilvl="6" w:tentative="1" w:tplc="0409000F">
      <w:start w:val="1"/>
      <w:numFmt w:val="decimal"/>
      <w:lvlText w:val="%7."/>
      <w:lvlJc w:val="left"/>
      <w:pPr>
        <w:ind w:hanging="420" w:left="2940"/>
      </w:pPr>
    </w:lvl>
    <w:lvl w:ilvl="7" w:tentative="1" w:tplc="04090019">
      <w:start w:val="1"/>
      <w:numFmt w:val="lowerLetter"/>
      <w:lvlText w:val="%8)"/>
      <w:lvlJc w:val="left"/>
      <w:pPr>
        <w:ind w:hanging="420" w:left="3360"/>
      </w:pPr>
    </w:lvl>
    <w:lvl w:ilvl="8" w:tentative="1" w:tplc="0409001B">
      <w:start w:val="1"/>
      <w:numFmt w:val="lowerRoman"/>
      <w:lvlText w:val="%9."/>
      <w:lvlJc w:val="right"/>
      <w:pPr>
        <w:ind w:hanging="420" w:left="3780"/>
      </w:pPr>
    </w:lvl>
  </w:abstractNum>
  <w:abstractNum w15:restartNumberingAfterBreak="0" w:abstractNumId="12">
    <w:nsid w:val="2B092B29"/>
    <w:multiLevelType w:val="hybridMultilevel"/>
    <w:tmpl w:val="0DCEF954"/>
    <w:lvl w:ilvl="0" w:tplc="04090001">
      <w:start w:val="1"/>
      <w:numFmt w:val="bullet"/>
      <w:lvlText w:val=""/>
      <w:lvlJc w:val="left"/>
      <w:pPr>
        <w:ind w:hanging="420" w:left="420"/>
      </w:pPr>
      <w:rPr>
        <w:rFonts w:ascii="Wingdings" w:hAnsi="Wingdings" w:hint="default"/>
        <w:color w:val="000000"/>
      </w:rPr>
    </w:lvl>
    <w:lvl w:ilvl="1" w:tentative="1" w:tplc="04090019">
      <w:start w:val="1"/>
      <w:numFmt w:val="lowerLetter"/>
      <w:lvlText w:val="%2)"/>
      <w:lvlJc w:val="left"/>
      <w:pPr>
        <w:ind w:hanging="420" w:left="840"/>
      </w:pPr>
    </w:lvl>
    <w:lvl w:ilvl="2" w:tentative="1" w:tplc="0409001B">
      <w:start w:val="1"/>
      <w:numFmt w:val="lowerRoman"/>
      <w:lvlText w:val="%3."/>
      <w:lvlJc w:val="right"/>
      <w:pPr>
        <w:ind w:hanging="420" w:left="1260"/>
      </w:pPr>
    </w:lvl>
    <w:lvl w:ilvl="3" w:tentative="1" w:tplc="0409000F">
      <w:start w:val="1"/>
      <w:numFmt w:val="decimal"/>
      <w:lvlText w:val="%4."/>
      <w:lvlJc w:val="left"/>
      <w:pPr>
        <w:ind w:hanging="420" w:left="1680"/>
      </w:pPr>
    </w:lvl>
    <w:lvl w:ilvl="4" w:tentative="1" w:tplc="04090019">
      <w:start w:val="1"/>
      <w:numFmt w:val="lowerLetter"/>
      <w:lvlText w:val="%5)"/>
      <w:lvlJc w:val="left"/>
      <w:pPr>
        <w:ind w:hanging="420" w:left="2100"/>
      </w:pPr>
    </w:lvl>
    <w:lvl w:ilvl="5" w:tentative="1" w:tplc="0409001B">
      <w:start w:val="1"/>
      <w:numFmt w:val="lowerRoman"/>
      <w:lvlText w:val="%6."/>
      <w:lvlJc w:val="right"/>
      <w:pPr>
        <w:ind w:hanging="420" w:left="2520"/>
      </w:pPr>
    </w:lvl>
    <w:lvl w:ilvl="6" w:tentative="1" w:tplc="0409000F">
      <w:start w:val="1"/>
      <w:numFmt w:val="decimal"/>
      <w:lvlText w:val="%7."/>
      <w:lvlJc w:val="left"/>
      <w:pPr>
        <w:ind w:hanging="420" w:left="2940"/>
      </w:pPr>
    </w:lvl>
    <w:lvl w:ilvl="7" w:tentative="1" w:tplc="04090019">
      <w:start w:val="1"/>
      <w:numFmt w:val="lowerLetter"/>
      <w:lvlText w:val="%8)"/>
      <w:lvlJc w:val="left"/>
      <w:pPr>
        <w:ind w:hanging="420" w:left="3360"/>
      </w:pPr>
    </w:lvl>
    <w:lvl w:ilvl="8" w:tentative="1" w:tplc="0409001B">
      <w:start w:val="1"/>
      <w:numFmt w:val="lowerRoman"/>
      <w:lvlText w:val="%9."/>
      <w:lvlJc w:val="right"/>
      <w:pPr>
        <w:ind w:hanging="420" w:left="3780"/>
      </w:pPr>
    </w:lvl>
  </w:abstractNum>
  <w:abstractNum w15:restartNumberingAfterBreak="0" w:abstractNumId="13">
    <w:nsid w:val="2C1AE401"/>
    <w:multiLevelType w:val="multilevel"/>
    <w:tmpl w:val="9896313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4">
    <w:nsid w:val="62937893"/>
    <w:multiLevelType w:val="hybridMultilevel"/>
    <w:tmpl w:val="CDDE3C12"/>
    <w:lvl w:ilvl="0" w:tplc="D9B48444">
      <w:start w:val="1"/>
      <w:numFmt w:val="bullet"/>
      <w:lvlText w:val=""/>
      <w:lvlJc w:val="left"/>
      <w:pPr>
        <w:ind w:hanging="420" w:left="420"/>
      </w:pPr>
      <w:rPr>
        <w:rFonts w:ascii="Wingdings" w:hAnsi="Wingdings" w:hint="default"/>
        <w:b w:val="0"/>
        <w:i w:val="0"/>
        <w:color w:themeColor="text1" w:themeTint="BF" w:val="404040"/>
        <w:sz w:val="15"/>
      </w:rPr>
    </w:lvl>
    <w:lvl w:ilvl="1" w:tentative="1" w:tplc="04090019">
      <w:start w:val="1"/>
      <w:numFmt w:val="lowerLetter"/>
      <w:lvlText w:val="%2)"/>
      <w:lvlJc w:val="left"/>
      <w:pPr>
        <w:ind w:hanging="420" w:left="840"/>
      </w:pPr>
    </w:lvl>
    <w:lvl w:ilvl="2" w:tentative="1" w:tplc="0409001B">
      <w:start w:val="1"/>
      <w:numFmt w:val="lowerRoman"/>
      <w:lvlText w:val="%3."/>
      <w:lvlJc w:val="right"/>
      <w:pPr>
        <w:ind w:hanging="420" w:left="1260"/>
      </w:pPr>
    </w:lvl>
    <w:lvl w:ilvl="3" w:tentative="1" w:tplc="0409000F">
      <w:start w:val="1"/>
      <w:numFmt w:val="decimal"/>
      <w:lvlText w:val="%4."/>
      <w:lvlJc w:val="left"/>
      <w:pPr>
        <w:ind w:hanging="420" w:left="1680"/>
      </w:pPr>
    </w:lvl>
    <w:lvl w:ilvl="4" w:tentative="1" w:tplc="04090019">
      <w:start w:val="1"/>
      <w:numFmt w:val="lowerLetter"/>
      <w:lvlText w:val="%5)"/>
      <w:lvlJc w:val="left"/>
      <w:pPr>
        <w:ind w:hanging="420" w:left="2100"/>
      </w:pPr>
    </w:lvl>
    <w:lvl w:ilvl="5" w:tentative="1" w:tplc="0409001B">
      <w:start w:val="1"/>
      <w:numFmt w:val="lowerRoman"/>
      <w:lvlText w:val="%6."/>
      <w:lvlJc w:val="right"/>
      <w:pPr>
        <w:ind w:hanging="420" w:left="2520"/>
      </w:pPr>
    </w:lvl>
    <w:lvl w:ilvl="6" w:tentative="1" w:tplc="0409000F">
      <w:start w:val="1"/>
      <w:numFmt w:val="decimal"/>
      <w:lvlText w:val="%7."/>
      <w:lvlJc w:val="left"/>
      <w:pPr>
        <w:ind w:hanging="420" w:left="2940"/>
      </w:pPr>
    </w:lvl>
    <w:lvl w:ilvl="7" w:tentative="1" w:tplc="04090019">
      <w:start w:val="1"/>
      <w:numFmt w:val="lowerLetter"/>
      <w:lvlText w:val="%8)"/>
      <w:lvlJc w:val="left"/>
      <w:pPr>
        <w:ind w:hanging="420" w:left="3360"/>
      </w:pPr>
    </w:lvl>
    <w:lvl w:ilvl="8" w:tentative="1" w:tplc="0409001B">
      <w:start w:val="1"/>
      <w:numFmt w:val="lowerRoman"/>
      <w:lvlText w:val="%9."/>
      <w:lvlJc w:val="right"/>
      <w:pPr>
        <w:ind w:hanging="420" w:left="37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14"/>
  </w:num>
  <w:num w:numId="5">
    <w:abstractNumId w:val="13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9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3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142E78"/>
    <w:rsid w:val="00264FDB"/>
    <w:rsid w:val="004E29B3"/>
    <w:rsid w:val="00590D07"/>
    <w:rsid w:val="006B31E1"/>
    <w:rsid w:val="00784D58"/>
    <w:rsid w:val="008D6863"/>
    <w:rsid w:val="00B86B75"/>
    <w:rsid w:val="00BC48D5"/>
    <w:rsid w:val="00BD2549"/>
    <w:rsid w:val="00C36279"/>
    <w:rsid w:val="00E315A3"/>
    <w:rsid w:val="00ED2770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mc:Ignorable="w14 w15 w16se w16cid w16 w16cex">
  <w:docDefaults>
    <w:rPrDefault>
      <w:rPr>
        <w:rFonts w:ascii="Calibri" w:cs="Times New Roman" w:eastAsia="SimSun" w:hAnsi="Calibri"/>
        <w:lang w:bidi="ar-SA" w:eastAsia="zh-CN" w:val="en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  <w:rsid w:val="00BD2549"/>
    <w:pPr>
      <w:widowControl w:val="0"/>
      <w:spacing w:before="120"/>
      <w:ind w:firstLine="567"/>
      <w:jc w:val="both"/>
    </w:pPr>
    <w:rPr>
      <w:kern w:val="2"/>
      <w:sz w:val="24"/>
      <w:szCs w:val="2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Header" w:type="paragraph">
    <w:name w:val="header"/>
    <w:basedOn w:val="Normal"/>
    <w:link w:val="HeaderChar"/>
    <w:uiPriority w:val="99"/>
    <w:unhideWhenUsed/>
    <w:rsid w:val="00BD254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spacing w:before="0"/>
      <w:ind w:firstLine="0"/>
      <w:jc w:val="center"/>
    </w:pPr>
    <w:rPr>
      <w:sz w:val="18"/>
      <w:szCs w:val="18"/>
    </w:rPr>
  </w:style>
  <w:style w:customStyle="1" w:styleId="HeaderChar" w:type="character">
    <w:name w:val="Header Char"/>
    <w:link w:val="Header"/>
    <w:uiPriority w:val="99"/>
    <w:rsid w:val="00BD2549"/>
    <w:rPr>
      <w:kern w:val="2"/>
      <w:sz w:val="18"/>
      <w:szCs w:val="18"/>
    </w:rPr>
  </w:style>
  <w:style w:styleId="Footer" w:type="paragraph">
    <w:name w:val="footer"/>
    <w:basedOn w:val="Normal"/>
    <w:link w:val="FooterChar"/>
    <w:uiPriority w:val="99"/>
    <w:unhideWhenUsed/>
    <w:rsid w:val="00780431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FooterChar" w:type="character">
    <w:name w:val="Footer Char"/>
    <w:link w:val="Footer"/>
    <w:uiPriority w:val="99"/>
    <w:rsid w:val="00780431"/>
    <w:rPr>
      <w:sz w:val="18"/>
      <w:szCs w:val="18"/>
    </w:rPr>
  </w:style>
  <w:style w:styleId="HTMLPreformatted" w:type="paragraph">
    <w:name w:val="HTML Preformatted"/>
    <w:basedOn w:val="Normal"/>
    <w:link w:val="HTMLPreformattedChar"/>
    <w:uiPriority w:val="99"/>
    <w:unhideWhenUsed/>
    <w:rsid w:val="00B83368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SimSun" w:cs="SimSun" w:hAnsi="SimSun"/>
      <w:kern w:val="0"/>
      <w:szCs w:val="24"/>
    </w:rPr>
  </w:style>
  <w:style w:customStyle="1" w:styleId="HTMLPreformattedChar" w:type="character">
    <w:name w:val="HTML Preformatted Char"/>
    <w:link w:val="HTMLPreformatted"/>
    <w:uiPriority w:val="99"/>
    <w:rsid w:val="00B83368"/>
    <w:rPr>
      <w:rFonts w:ascii="SimSun" w:cs="SimSun" w:hAnsi="SimSun"/>
      <w:sz w:val="24"/>
      <w:szCs w:val="24"/>
    </w:rPr>
  </w:style>
  <w:style w:customStyle="1" w:styleId="EndNoteBibliography" w:type="paragraph">
    <w:name w:val="EndNote Bibliography"/>
    <w:basedOn w:val="Normal"/>
    <w:link w:val="EndNoteBibliographyChar"/>
    <w:rsid w:val="00481B1D"/>
    <w:rPr>
      <w:rFonts w:ascii="Times New Roman" w:hAnsi="Times New Roman"/>
      <w:noProof/>
    </w:rPr>
  </w:style>
  <w:style w:customStyle="1" w:styleId="EndNoteBibliographyChar" w:type="character">
    <w:name w:val="EndNote Bibliography Char"/>
    <w:link w:val="EndNoteBibliography"/>
    <w:rsid w:val="00481B1D"/>
    <w:rPr>
      <w:rFonts w:ascii="Times New Roman" w:hAnsi="Times New Roman"/>
      <w:noProof/>
      <w:kern w:val="2"/>
      <w:sz w:val="24"/>
      <w:szCs w:val="22"/>
    </w:rPr>
  </w:style>
  <w:style w:styleId="CommentReference" w:type="character">
    <w:name w:val="annotation reference"/>
    <w:uiPriority w:val="99"/>
    <w:semiHidden/>
    <w:unhideWhenUsed/>
    <w:rsid w:val="00BD16A0"/>
    <w:rPr>
      <w:sz w:val="16"/>
      <w:szCs w:val="16"/>
    </w:rPr>
  </w:style>
  <w:style w:styleId="CommentText" w:type="paragraph">
    <w:name w:val="annotation text"/>
    <w:basedOn w:val="Normal"/>
    <w:link w:val="CommentTextChar"/>
    <w:uiPriority w:val="99"/>
    <w:semiHidden/>
    <w:unhideWhenUsed/>
    <w:rsid w:val="00BD16A0"/>
    <w:pPr>
      <w:widowControl/>
      <w:spacing w:after="160"/>
    </w:pPr>
    <w:rPr>
      <w:rFonts w:ascii="Times New Roman" w:eastAsia="Microsoft YaHei" w:hAnsi="Times New Roman"/>
      <w:kern w:val="0"/>
      <w:sz w:val="20"/>
      <w:szCs w:val="20"/>
      <w:lang w:eastAsia="x-none" w:val="en"/>
    </w:rPr>
  </w:style>
  <w:style w:customStyle="1" w:styleId="CommentTextChar" w:type="character">
    <w:name w:val="Comment Text Char"/>
    <w:link w:val="CommentText"/>
    <w:uiPriority w:val="99"/>
    <w:semiHidden/>
    <w:rsid w:val="00BD16A0"/>
    <w:rPr>
      <w:rFonts w:ascii="Times New Roman" w:eastAsia="Microsoft YaHei" w:hAnsi="Times New Roman"/>
      <w:lang w:eastAsia="x-none" w:val="en"/>
    </w:rPr>
  </w:style>
  <w:style w:styleId="BalloonText" w:type="paragraph">
    <w:name w:val="Balloon Text"/>
    <w:basedOn w:val="Normal"/>
    <w:link w:val="BalloonTextChar"/>
    <w:uiPriority w:val="99"/>
    <w:semiHidden/>
    <w:unhideWhenUsed/>
    <w:rsid w:val="00BD16A0"/>
    <w:rPr>
      <w:sz w:val="18"/>
      <w:szCs w:val="18"/>
    </w:rPr>
  </w:style>
  <w:style w:customStyle="1" w:styleId="BalloonTextChar" w:type="character">
    <w:name w:val="Balloon Text Char"/>
    <w:link w:val="BalloonText"/>
    <w:uiPriority w:val="99"/>
    <w:semiHidden/>
    <w:rsid w:val="00BD16A0"/>
    <w:rPr>
      <w:kern w:val="2"/>
      <w:sz w:val="18"/>
      <w:szCs w:val="18"/>
    </w:rPr>
  </w:style>
  <w:style w:customStyle="1" w:styleId="st" w:type="character">
    <w:name w:val="st"/>
    <w:rsid w:val="00A071E9"/>
  </w:style>
  <w:style w:styleId="Date" w:type="paragraph">
    <w:name w:val="Date"/>
    <w:basedOn w:val="Normal"/>
    <w:next w:val="Normal"/>
    <w:link w:val="DateChar"/>
    <w:uiPriority w:val="99"/>
    <w:semiHidden/>
    <w:unhideWhenUsed/>
    <w:rsid w:val="00751D73"/>
    <w:pPr>
      <w:ind w:left="100" w:leftChars="2500"/>
    </w:pPr>
  </w:style>
  <w:style w:customStyle="1" w:styleId="DateChar" w:type="character">
    <w:name w:val="Date Char"/>
    <w:link w:val="Date"/>
    <w:uiPriority w:val="99"/>
    <w:semiHidden/>
    <w:rsid w:val="00751D73"/>
    <w:rPr>
      <w:kern w:val="2"/>
      <w:sz w:val="21"/>
      <w:szCs w:val="22"/>
    </w:rPr>
  </w:style>
  <w:style w:styleId="Hyperlink" w:type="character">
    <w:name w:val="Hyperlink"/>
    <w:uiPriority w:val="99"/>
    <w:unhideWhenUsed/>
    <w:rsid w:val="00BE6E7B"/>
    <w:rPr>
      <w:color w:val="0563C1"/>
      <w:u w:val="single"/>
    </w:rPr>
  </w:style>
  <w:style w:styleId="ListParagraph" w:type="paragraph">
    <w:name w:val="List Paragraph"/>
    <w:basedOn w:val="Normal"/>
    <w:uiPriority w:val="34"/>
    <w:qFormat/>
    <w:rsid w:val="000108CB"/>
    <w:pPr>
      <w:ind w:firstLine="420" w:firstLineChars="200"/>
    </w:pPr>
  </w:style>
  <w:style w:styleId="FollowedHyperlink" w:type="character">
    <w:name w:val="FollowedHyperlink"/>
    <w:basedOn w:val="DefaultParagraphFont"/>
    <w:uiPriority w:val="99"/>
    <w:semiHidden/>
    <w:unhideWhenUsed/>
    <w:rsid w:val="00481D41"/>
    <w:rPr>
      <w:color w:themeColor="followedHyperlink" w:val="954F72"/>
      <w:u w:val="single"/>
    </w:rPr>
  </w:style>
  <w:style w:styleId="UnresolvedMention" w:type="character">
    <w:name w:val="Unresolved Mention"/>
    <w:basedOn w:val="DefaultParagraphFont"/>
    <w:uiPriority w:val="99"/>
    <w:semiHidden/>
    <w:unhideWhenUsed/>
    <w:rsid w:val="00481D41"/>
    <w:rPr>
      <w:color w:val="605E5C"/>
      <w:shd w:color="auto" w:fill="E1DFDD" w:val="clear"/>
    </w:rPr>
  </w:style>
  <w:style w:styleId="CommentSubject" w:type="paragraph">
    <w:name w:val="annotation subject"/>
    <w:basedOn w:val="CommentText"/>
    <w:next w:val="CommentText"/>
    <w:link w:val="CommentSubjectChar"/>
    <w:uiPriority w:val="99"/>
    <w:semiHidden/>
    <w:unhideWhenUsed/>
    <w:rsid w:val="00E610E0"/>
    <w:pPr>
      <w:widowControl w:val="0"/>
      <w:spacing w:after="0"/>
    </w:pPr>
    <w:rPr>
      <w:rFonts w:ascii="Calibri" w:eastAsia="SimSun" w:hAnsi="Calibri"/>
      <w:b/>
      <w:bCs/>
      <w:kern w:val="2"/>
      <w:lang w:eastAsia="zh-CN" w:val="en"/>
    </w:rPr>
  </w:style>
  <w:style w:customStyle="1" w:styleId="CommentSubjectChar" w:type="character">
    <w:name w:val="Comment Subject Char"/>
    <w:basedOn w:val="CommentTextChar"/>
    <w:link w:val="CommentSubject"/>
    <w:uiPriority w:val="99"/>
    <w:semiHidden/>
    <w:rsid w:val="00E610E0"/>
    <w:rPr>
      <w:rFonts w:ascii="Times New Roman" w:eastAsia="Microsoft YaHei" w:hAnsi="Times New Roman"/>
      <w:b/>
      <w:bCs/>
      <w:kern w:val="2"/>
      <w:lang w:eastAsia="x-none" w:val="en"/>
    </w:rPr>
  </w:style>
  <w:style w:styleId="Revision" w:type="paragraph">
    <w:name w:val="Revision"/>
    <w:hidden/>
    <w:uiPriority w:val="99"/>
    <w:semiHidden/>
    <w:rsid w:val="004461F4"/>
    <w:rPr>
      <w:kern w:val="2"/>
      <w:sz w:val="21"/>
      <w:szCs w:val="22"/>
    </w:rPr>
  </w:style>
  <w:style w:customStyle="1" w:styleId="SourceCode" w:type="paragraph">
    <w:name w:val="Source Code"/>
    <w:basedOn w:val="Normal"/>
    <w:pPr>
      <w:shd w:color="auto" w:fill="F8F8F8" w:val="clear"/>
      <w:wordWrap w:val="0"/>
    </w:pPr>
  </w:style>
  <w:style w:customStyle="1" w:styleId="KeywordTok" w:type="character">
    <w:name w:val="KeywordTok"/>
    <w:rPr>
      <w:b/>
      <w:color w:val="204A87"/>
      <w:shd w:color="auto" w:fill="F8F8F8" w:val="clear"/>
    </w:rPr>
  </w:style>
  <w:style w:customStyle="1" w:styleId="DataTypeTok" w:type="character">
    <w:name w:val="DataTypeTok"/>
    <w:rPr>
      <w:color w:val="204A87"/>
      <w:shd w:color="auto" w:fill="F8F8F8" w:val="clear"/>
    </w:rPr>
  </w:style>
  <w:style w:customStyle="1" w:styleId="DecValTok" w:type="character">
    <w:name w:val="DecValTok"/>
    <w:rPr>
      <w:color w:val="0000CF"/>
      <w:shd w:color="auto" w:fill="F8F8F8" w:val="clear"/>
    </w:rPr>
  </w:style>
  <w:style w:customStyle="1" w:styleId="BaseNTok" w:type="character">
    <w:name w:val="BaseNTok"/>
    <w:rPr>
      <w:color w:val="0000CF"/>
      <w:shd w:color="auto" w:fill="F8F8F8" w:val="clear"/>
    </w:rPr>
  </w:style>
  <w:style w:customStyle="1" w:styleId="FloatTok" w:type="character">
    <w:name w:val="FloatTok"/>
    <w:rPr>
      <w:color w:val="0000CF"/>
      <w:shd w:color="auto" w:fill="F8F8F8" w:val="clear"/>
    </w:rPr>
  </w:style>
  <w:style w:customStyle="1" w:styleId="ConstantTok" w:type="character">
    <w:name w:val="ConstantTok"/>
    <w:rPr>
      <w:color w:val="000000"/>
      <w:shd w:color="auto" w:fill="F8F8F8" w:val="clear"/>
    </w:rPr>
  </w:style>
  <w:style w:customStyle="1" w:styleId="CharTok" w:type="character">
    <w:name w:val="CharTok"/>
    <w:rPr>
      <w:color w:val="4E9A06"/>
      <w:shd w:color="auto" w:fill="F8F8F8" w:val="clear"/>
    </w:rPr>
  </w:style>
  <w:style w:customStyle="1" w:styleId="SpecialCharTok" w:type="character">
    <w:name w:val="SpecialCharTok"/>
    <w:rPr>
      <w:color w:val="000000"/>
      <w:shd w:color="auto" w:fill="F8F8F8" w:val="clear"/>
    </w:rPr>
  </w:style>
  <w:style w:customStyle="1" w:styleId="StringTok" w:type="character">
    <w:name w:val="StringTok"/>
    <w:rPr>
      <w:color w:val="4E9A06"/>
      <w:shd w:color="auto" w:fill="F8F8F8" w:val="clear"/>
    </w:rPr>
  </w:style>
  <w:style w:customStyle="1" w:styleId="VerbatimStringTok" w:type="character">
    <w:name w:val="VerbatimStringTok"/>
    <w:rPr>
      <w:color w:val="4E9A06"/>
      <w:shd w:color="auto" w:fill="F8F8F8" w:val="clear"/>
    </w:rPr>
  </w:style>
  <w:style w:customStyle="1" w:styleId="SpecialStringTok" w:type="character">
    <w:name w:val="SpecialStringTok"/>
    <w:rPr>
      <w:color w:val="4E9A06"/>
      <w:shd w:color="auto" w:fill="F8F8F8" w:val="clear"/>
    </w:rPr>
  </w:style>
  <w:style w:customStyle="1" w:styleId="ImportTok" w:type="character">
    <w:name w:val="ImportTok"/>
    <w:rPr>
      <w:shd w:color="auto" w:fill="F8F8F8" w:val="clear"/>
    </w:rPr>
  </w:style>
  <w:style w:customStyle="1" w:styleId="CommentTok" w:type="character">
    <w:name w:val="CommentTok"/>
    <w:rPr>
      <w:i/>
      <w:color w:val="8F5902"/>
      <w:shd w:color="auto" w:fill="F8F8F8" w:val="clear"/>
    </w:rPr>
  </w:style>
  <w:style w:customStyle="1" w:styleId="DocumentationTok" w:type="character">
    <w:name w:val="DocumentationTok"/>
    <w:rPr>
      <w:b/>
      <w:i/>
      <w:color w:val="8F5902"/>
      <w:shd w:color="auto" w:fill="F8F8F8" w:val="clear"/>
    </w:rPr>
  </w:style>
  <w:style w:customStyle="1" w:styleId="AnnotationTok" w:type="character">
    <w:name w:val="AnnotationTok"/>
    <w:rPr>
      <w:b/>
      <w:i/>
      <w:color w:val="8F5902"/>
      <w:shd w:color="auto" w:fill="F8F8F8" w:val="clear"/>
    </w:rPr>
  </w:style>
  <w:style w:customStyle="1" w:styleId="CommentVarTok" w:type="character">
    <w:name w:val="CommentVarTok"/>
    <w:rPr>
      <w:b/>
      <w:i/>
      <w:color w:val="8F5902"/>
      <w:shd w:color="auto" w:fill="F8F8F8" w:val="clear"/>
    </w:rPr>
  </w:style>
  <w:style w:customStyle="1" w:styleId="OtherTok" w:type="character">
    <w:name w:val="OtherTok"/>
    <w:rPr>
      <w:color w:val="8F5902"/>
      <w:shd w:color="auto" w:fill="F8F8F8" w:val="clear"/>
    </w:rPr>
  </w:style>
  <w:style w:customStyle="1" w:styleId="FunctionTok" w:type="character">
    <w:name w:val="FunctionTok"/>
    <w:rPr>
      <w:color w:val="000000"/>
      <w:shd w:color="auto" w:fill="F8F8F8" w:val="clear"/>
    </w:rPr>
  </w:style>
  <w:style w:customStyle="1" w:styleId="VariableTok" w:type="character">
    <w:name w:val="VariableTok"/>
    <w:rPr>
      <w:color w:val="000000"/>
      <w:shd w:color="auto" w:fill="F8F8F8" w:val="clear"/>
    </w:rPr>
  </w:style>
  <w:style w:customStyle="1" w:styleId="ControlFlowTok" w:type="character">
    <w:name w:val="ControlFlowTok"/>
    <w:rPr>
      <w:b/>
      <w:color w:val="204A87"/>
      <w:shd w:color="auto" w:fill="F8F8F8" w:val="clear"/>
    </w:rPr>
  </w:style>
  <w:style w:customStyle="1" w:styleId="OperatorTok" w:type="character">
    <w:name w:val="OperatorTok"/>
    <w:rPr>
      <w:b/>
      <w:color w:val="CE5C00"/>
      <w:shd w:color="auto" w:fill="F8F8F8" w:val="clear"/>
    </w:rPr>
  </w:style>
  <w:style w:customStyle="1" w:styleId="BuiltInTok" w:type="character">
    <w:name w:val="BuiltInTok"/>
    <w:rPr>
      <w:shd w:color="auto" w:fill="F8F8F8" w:val="clear"/>
    </w:rPr>
  </w:style>
  <w:style w:customStyle="1" w:styleId="ExtensionTok" w:type="character">
    <w:name w:val="ExtensionTok"/>
    <w:rPr>
      <w:shd w:color="auto" w:fill="F8F8F8" w:val="clear"/>
    </w:rPr>
  </w:style>
  <w:style w:customStyle="1" w:styleId="PreprocessorTok" w:type="character">
    <w:name w:val="PreprocessorTok"/>
    <w:rPr>
      <w:i/>
      <w:color w:val="8F5902"/>
      <w:shd w:color="auto" w:fill="F8F8F8" w:val="clear"/>
    </w:rPr>
  </w:style>
  <w:style w:customStyle="1" w:styleId="AttributeTok" w:type="character">
    <w:name w:val="AttributeTok"/>
    <w:rPr>
      <w:color w:val="C4A000"/>
      <w:shd w:color="auto" w:fill="F8F8F8" w:val="clear"/>
    </w:rPr>
  </w:style>
  <w:style w:customStyle="1" w:styleId="RegionMarkerTok" w:type="character">
    <w:name w:val="RegionMarkerTok"/>
    <w:rPr>
      <w:shd w:color="auto" w:fill="F8F8F8" w:val="clear"/>
    </w:rPr>
  </w:style>
  <w:style w:customStyle="1" w:styleId="InformationTok" w:type="character">
    <w:name w:val="InformationTok"/>
    <w:rPr>
      <w:b/>
      <w:i/>
      <w:color w:val="8F5902"/>
      <w:shd w:color="auto" w:fill="F8F8F8" w:val="clear"/>
    </w:rPr>
  </w:style>
  <w:style w:customStyle="1" w:styleId="WarningTok" w:type="character">
    <w:name w:val="WarningTok"/>
    <w:rPr>
      <w:b/>
      <w:i/>
      <w:color w:val="8F5902"/>
      <w:shd w:color="auto" w:fill="F8F8F8" w:val="clear"/>
    </w:rPr>
  </w:style>
  <w:style w:customStyle="1" w:styleId="AlertTok" w:type="character">
    <w:name w:val="AlertTok"/>
    <w:rPr>
      <w:color w:val="EF2929"/>
      <w:shd w:color="auto" w:fill="F8F8F8" w:val="clear"/>
    </w:rPr>
  </w:style>
  <w:style w:customStyle="1" w:styleId="ErrorTok" w:type="character">
    <w:name w:val="ErrorTok"/>
    <w:rPr>
      <w:b/>
      <w:color w:val="A40000"/>
      <w:shd w:color="auto" w:fill="F8F8F8" w:val="clear"/>
    </w:rPr>
  </w:style>
  <w:style w:customStyle="1" w:styleId="NormalTok" w:type="character">
    <w:name w:val="NormalTok"/>
    <w:rPr>
      <w:shd w:color="auto" w:fill="F8F8F8" w:val="cle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5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Type="http://schemas.openxmlformats.org/officeDocument/2006/relationships/hyperlink" Id="rId20" Target="../input/legacy/lastsubmit/CoverLetter.te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input/legacy/lastsubmit/CoverLetter.tex" TargetMode="Externa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yangmin@rcees.ac.c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0</CharactersWithSpaces>
  <SharedDoc>false</SharedDoc>
  <HLinks>
    <vt:vector size="6" baseType="variant">
      <vt:variant>
        <vt:i4>6619163</vt:i4>
      </vt:variant>
      <vt:variant>
        <vt:i4>0</vt:i4>
      </vt:variant>
      <vt:variant>
        <vt:i4>0</vt:i4>
      </vt:variant>
      <vt:variant>
        <vt:i4>5</vt:i4>
      </vt:variant>
      <vt:variant>
        <vt:lpwstr>mailto:speng@pku.edu.cn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Establishment of quantitative PCR methods for the quantification of geosmin-producing potential and Anabaena sp. in freshwater systems</dc:title>
  <dc:creator>Min Yang</dc:creator>
  <dc:language>en</dc:language>
  <cp:keywords/>
  <dcterms:created xsi:type="dcterms:W3CDTF">2026-09-04T14:15:02Z</dcterms:created>
  <dcterms:modified xsi:type="dcterms:W3CDTF">2026-09-04T14:15:02Z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iations">
    <vt:lpwstr/>
  </property>
  <property fmtid="{D5CDD505-2E9C-101B-9397-08002B2CF9AE}" pid="4" name="affilstyle">
    <vt:lpwstr>alphabeta</vt:lpwstr>
  </property>
  <property fmtid="{D5CDD505-2E9C-101B-9397-08002B2CF9AE}" pid="5" name="affliction">
    <vt:lpwstr>Key Laboratory of Environmental Aquatic Chemistry, State Key Laboratory of Regional Environment and Sustainability, Research Center for Eco-Environmental Sciences, Chinese Academy of Sciences</vt:lpwstr>
  </property>
  <property fmtid="{D5CDD505-2E9C-101B-9397-08002B2CF9AE}" pid="6" name="authors">
    <vt:lpwstr/>
  </property>
  <property fmtid="{D5CDD505-2E9C-101B-9397-08002B2CF9AE}" pid="7" name="biblio-config">
    <vt:lpwstr>True</vt:lpwstr>
  </property>
  <property fmtid="{D5CDD505-2E9C-101B-9397-08002B2CF9AE}" pid="8" name="bibliography">
    <vt:lpwstr/>
  </property>
  <property fmtid="{D5CDD505-2E9C-101B-9397-08002B2CF9AE}" pid="9" name="by-affiliation">
    <vt:lpwstr/>
  </property>
  <property fmtid="{D5CDD505-2E9C-101B-9397-08002B2CF9AE}" pid="10" name="by-author">
    <vt:lpwstr/>
  </property>
  <property fmtid="{D5CDD505-2E9C-101B-9397-08002B2CF9AE}" pid="11" name="closing_greeting">
    <vt:lpwstr>Yours Sincerely,</vt:lpwstr>
  </property>
  <property fmtid="{D5CDD505-2E9C-101B-9397-08002B2CF9AE}" pid="12" name="comments">
    <vt:lpwstr/>
  </property>
  <property fmtid="{D5CDD505-2E9C-101B-9397-08002B2CF9AE}" pid="13" name="crossref">
    <vt:lpwstr/>
  </property>
  <property fmtid="{D5CDD505-2E9C-101B-9397-08002B2CF9AE}" pid="14" name="csl">
    <vt:lpwstr>../_extensions/drwater/dwinst/elsevier-harvard.csl</vt:lpwstr>
  </property>
  <property fmtid="{D5CDD505-2E9C-101B-9397-08002B2CF9AE}" pid="15" name="date">
    <vt:lpwstr>2026-09-04</vt:lpwstr>
  </property>
  <property fmtid="{D5CDD505-2E9C-101B-9397-08002B2CF9AE}" pid="16" name="from_address">
    <vt:lpwstr>Beijing 100085, China</vt:lpwstr>
  </property>
  <property fmtid="{D5CDD505-2E9C-101B-9397-08002B2CF9AE}" pid="17" name="from_department">
    <vt:lpwstr>Research Center for Eco-Environmental Sciences</vt:lpwstr>
  </property>
  <property fmtid="{D5CDD505-2E9C-101B-9397-08002B2CF9AE}" pid="18" name="from_email">
    <vt:lpwstr>yangmin@rcees.ac.cn</vt:lpwstr>
  </property>
  <property fmtid="{D5CDD505-2E9C-101B-9397-08002B2CF9AE}" pid="19" name="from_institution">
    <vt:lpwstr>Chinese Academy of Sciences</vt:lpwstr>
  </property>
  <property fmtid="{D5CDD505-2E9C-101B-9397-08002B2CF9AE}" pid="20" name="from_institution_logo">
    <vt:lpwstr>../_extensions/drwater/dwcl/inst/rceeslonglogo.pdf</vt:lpwstr>
  </property>
  <property fmtid="{D5CDD505-2E9C-101B-9397-08002B2CF9AE}" pid="21" name="from_phone">
    <vt:lpwstr>+86 (10) 62843038</vt:lpwstr>
  </property>
  <property fmtid="{D5CDD505-2E9C-101B-9397-08002B2CF9AE}" pid="22" name="from_position">
    <vt:lpwstr>Professor</vt:lpwstr>
  </property>
  <property fmtid="{D5CDD505-2E9C-101B-9397-08002B2CF9AE}" pid="23" name="from_professional_title">
    <vt:lpwstr>Ph.D.</vt:lpwstr>
  </property>
  <property fmtid="{D5CDD505-2E9C-101B-9397-08002B2CF9AE}" pid="24" name="from_sign">
    <vt:lpwstr>../_extensions/drwater/dwcl/inst/signmyen.pdf</vt:lpwstr>
  </property>
  <property fmtid="{D5CDD505-2E9C-101B-9397-08002B2CF9AE}" pid="25" name="header-includes">
    <vt:lpwstr/>
  </property>
  <property fmtid="{D5CDD505-2E9C-101B-9397-08002B2CF9AE}" pid="26" name="include-after">
    <vt:lpwstr/>
  </property>
  <property fmtid="{D5CDD505-2E9C-101B-9397-08002B2CF9AE}" pid="27" name="include-before">
    <vt:lpwstr/>
  </property>
  <property fmtid="{D5CDD505-2E9C-101B-9397-08002B2CF9AE}" pid="28" name="labels">
    <vt:lpwstr/>
  </property>
  <property fmtid="{D5CDD505-2E9C-101B-9397-08002B2CF9AE}" pid="29" name="lightbox">
    <vt:lpwstr>auto</vt:lpwstr>
  </property>
  <property fmtid="{D5CDD505-2E9C-101B-9397-08002B2CF9AE}" pid="30" name="opening_greeting">
    <vt:lpwstr>Dear Editor,</vt:lpwstr>
  </property>
  <property fmtid="{D5CDD505-2E9C-101B-9397-08002B2CF9AE}" pid="31" name="revealjs-plugins">
    <vt:lpwstr/>
  </property>
  <property fmtid="{D5CDD505-2E9C-101B-9397-08002B2CF9AE}" pid="32" name="submitid">
    <vt:lpwstr/>
  </property>
  <property fmtid="{D5CDD505-2E9C-101B-9397-08002B2CF9AE}" pid="33" name="submitjournal">
    <vt:lpwstr>Water Research</vt:lpwstr>
  </property>
  <property fmtid="{D5CDD505-2E9C-101B-9397-08002B2CF9AE}" pid="34" name="to_journal">
    <vt:lpwstr>Water Research</vt:lpwstr>
  </property>
  <property fmtid="{D5CDD505-2E9C-101B-9397-08002B2CF9AE}" pid="35" name="to_name">
    <vt:lpwstr>Editor-in-Chief</vt:lpwstr>
  </property>
  <property fmtid="{D5CDD505-2E9C-101B-9397-08002B2CF9AE}" pid="36" name="to_professional_title">
    <vt:lpwstr/>
  </property>
  <property fmtid="{D5CDD505-2E9C-101B-9397-08002B2CF9AE}" pid="37" name="toc-title">
    <vt:lpwstr>Table of contents</vt:lpwstr>
  </property>
  <property fmtid="{D5CDD505-2E9C-101B-9397-08002B2CF9AE}" pid="38" name="watermark">
    <vt:lpwstr/>
  </property>
</Properties>
</file>